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707E101F"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 xml:space="preserve">3GPP TSG-RAN WG2 Meeting #121              </w:t>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 w:val="28"/>
          <w:szCs w:val="28"/>
        </w:rPr>
        <w:t xml:space="preserve">      </w:t>
      </w:r>
      <w:r>
        <w:rPr>
          <w:rFonts w:ascii="Arial" w:eastAsia="SimSun" w:hAnsi="Arial"/>
          <w:b/>
          <w:noProof/>
          <w:sz w:val="28"/>
          <w:szCs w:val="28"/>
        </w:rPr>
        <w:t xml:space="preserve"> </w:t>
      </w:r>
      <w:r w:rsidRPr="0027345B">
        <w:rPr>
          <w:rFonts w:ascii="Arial" w:eastAsia="MS Mincho" w:hAnsi="Arial" w:cs="Arial"/>
          <w:b/>
          <w:bCs/>
          <w:sz w:val="26"/>
          <w:szCs w:val="26"/>
        </w:rPr>
        <w:t>R2-2</w:t>
      </w:r>
      <w:r w:rsidR="000C7D4E">
        <w:rPr>
          <w:rFonts w:ascii="Arial" w:eastAsia="MS Mincho" w:hAnsi="Arial" w:cs="Arial"/>
          <w:b/>
          <w:bCs/>
          <w:sz w:val="26"/>
          <w:szCs w:val="26"/>
        </w:rPr>
        <w:t>301769</w:t>
      </w:r>
    </w:p>
    <w:p w14:paraId="064E9C18" w14:textId="58962F48" w:rsidR="0027345B" w:rsidRPr="0027345B" w:rsidRDefault="0027345B" w:rsidP="00011E97">
      <w:pPr>
        <w:widowControl w:val="0"/>
        <w:tabs>
          <w:tab w:val="left" w:pos="6763"/>
        </w:tabs>
        <w:spacing w:after="0" w:line="240" w:lineRule="auto"/>
        <w:rPr>
          <w:rFonts w:ascii="Arial" w:eastAsia="DengXian" w:hAnsi="Arial"/>
          <w:b/>
          <w:noProof/>
          <w:sz w:val="24"/>
          <w:szCs w:val="24"/>
          <w:lang w:val="en-US" w:eastAsia="zh-CN"/>
        </w:rPr>
      </w:pPr>
      <w:r w:rsidRPr="0027345B">
        <w:rPr>
          <w:rFonts w:ascii="맑은 고딕" w:eastAsia="맑은 고딕" w:hAnsi="맑은 고딕" w:cs="맑은 고딕"/>
          <w:b/>
          <w:noProof/>
          <w:sz w:val="24"/>
          <w:szCs w:val="24"/>
          <w:lang w:eastAsia="ko-KR"/>
        </w:rPr>
        <w:t>Athen</w:t>
      </w:r>
      <w:r w:rsidR="00BB6E05">
        <w:rPr>
          <w:rFonts w:ascii="맑은 고딕" w:eastAsia="맑은 고딕" w:hAnsi="맑은 고딕" w:cs="맑은 고딕"/>
          <w:b/>
          <w:noProof/>
          <w:sz w:val="24"/>
          <w:szCs w:val="24"/>
          <w:lang w:eastAsia="ko-KR"/>
        </w:rPr>
        <w:t>s</w:t>
      </w:r>
      <w:r w:rsidRPr="0027345B">
        <w:rPr>
          <w:rFonts w:ascii="Arial" w:eastAsia="DengXian" w:hAnsi="Arial"/>
          <w:b/>
          <w:noProof/>
          <w:sz w:val="24"/>
          <w:szCs w:val="24"/>
          <w:lang w:val="en-US" w:eastAsia="zh-CN"/>
        </w:rPr>
        <w:t xml:space="preserve">, Greece, 27 February – 3 March, 2023                  </w:t>
      </w:r>
    </w:p>
    <w:p w14:paraId="10C6F101" w14:textId="77777777" w:rsidR="0027345B" w:rsidRPr="0027345B" w:rsidRDefault="0027345B" w:rsidP="0027345B">
      <w:pPr>
        <w:widowControl w:val="0"/>
        <w:tabs>
          <w:tab w:val="left" w:pos="6763"/>
        </w:tabs>
        <w:spacing w:after="0" w:line="240" w:lineRule="auto"/>
        <w:rPr>
          <w:rFonts w:ascii="Arial" w:eastAsia="DengXian" w:hAnsi="Arial"/>
          <w:b/>
          <w:noProof/>
          <w:sz w:val="24"/>
          <w:szCs w:val="24"/>
          <w:lang w:val="en-US" w:eastAsia="zh-CN"/>
        </w:rPr>
      </w:pPr>
    </w:p>
    <w:p w14:paraId="3B187440" w14:textId="3ACC8DD6"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t>8.</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531643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D66ACF">
        <w:rPr>
          <w:rFonts w:ascii="Arial" w:eastAsia="SimSun" w:hAnsi="Arial" w:cs="Arial"/>
          <w:b/>
          <w:sz w:val="24"/>
          <w:szCs w:val="24"/>
          <w:lang w:val="de-DE" w:eastAsia="zh-CN"/>
        </w:rPr>
        <w:t>AIML method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7E1748B4" w14:textId="5B65D9A7" w:rsidR="00A269CB" w:rsidRPr="0067253C" w:rsidRDefault="0067253C" w:rsidP="00832F69">
      <w:pPr>
        <w:jc w:val="both"/>
        <w:rPr>
          <w:szCs w:val="22"/>
          <w:lang w:eastAsia="ko-KR"/>
        </w:rPr>
      </w:pPr>
      <w:r w:rsidRPr="0067253C">
        <w:rPr>
          <w:szCs w:val="22"/>
          <w:lang w:eastAsia="ko-KR"/>
        </w:rPr>
        <w:t xml:space="preserve">Through the latest email discussion [1], </w:t>
      </w:r>
      <w:r>
        <w:rPr>
          <w:szCs w:val="22"/>
          <w:lang w:eastAsia="ko-KR"/>
        </w:rPr>
        <w:t xml:space="preserve">the following </w:t>
      </w:r>
      <w:r>
        <w:rPr>
          <w:szCs w:val="22"/>
          <w:lang w:val="de-DE"/>
        </w:rPr>
        <w:t xml:space="preserve">proposals were drawn regarding data collection. </w:t>
      </w:r>
    </w:p>
    <w:tbl>
      <w:tblPr>
        <w:tblStyle w:val="TableGrid"/>
        <w:tblW w:w="0" w:type="auto"/>
        <w:tblLook w:val="04A0" w:firstRow="1" w:lastRow="0" w:firstColumn="1" w:lastColumn="0" w:noHBand="0" w:noVBand="1"/>
      </w:tblPr>
      <w:tblGrid>
        <w:gridCol w:w="9631"/>
      </w:tblGrid>
      <w:tr w:rsidR="0067253C" w14:paraId="7AE4763E" w14:textId="77777777" w:rsidTr="0067253C">
        <w:tc>
          <w:tcPr>
            <w:tcW w:w="9631" w:type="dxa"/>
          </w:tcPr>
          <w:p w14:paraId="14C6CCA5"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9" w:anchor="_Toc127186319" w:history="1">
              <w:r w:rsidR="0067253C" w:rsidRPr="0067253C">
                <w:rPr>
                  <w:rStyle w:val="Hyperlink"/>
                  <w:b w:val="0"/>
                  <w:bCs/>
                  <w:noProof/>
                  <w:color w:val="auto"/>
                  <w:u w:val="none"/>
                </w:rPr>
                <w:t>Proposal 1</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RAN2 to simultaneously focus on studying data collection solutions for both NW- and UE-sided AIML models, including assistance signalling and (dataset) reporting from the concerning entity.</w:t>
              </w:r>
            </w:hyperlink>
          </w:p>
          <w:p w14:paraId="29A59628"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10" w:anchor="_Toc127186320" w:history="1">
              <w:r w:rsidR="0067253C" w:rsidRPr="0067253C">
                <w:rPr>
                  <w:rStyle w:val="Hyperlink"/>
                  <w:b w:val="0"/>
                  <w:bCs/>
                  <w:noProof/>
                  <w:color w:val="auto"/>
                  <w:u w:val="none"/>
                </w:rPr>
                <w:t>Proposal 2</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Study RAN2 implications of data collection for all concerning LCM purpose, e.g., model training/monitoring/selection/update/inference/etc.</w:t>
              </w:r>
            </w:hyperlink>
          </w:p>
          <w:p w14:paraId="507E498F"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11" w:anchor="_Toc127186321" w:history="1">
              <w:r w:rsidR="0067253C" w:rsidRPr="0067253C">
                <w:rPr>
                  <w:rStyle w:val="Hyperlink"/>
                  <w:b w:val="0"/>
                  <w:bCs/>
                  <w:noProof/>
                  <w:color w:val="auto"/>
                  <w:u w:val="none"/>
                </w:rPr>
                <w:t>Proposal 3</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RAN2 to separately analyse the data collection requirements and solutions for the different LCM purposes. FFS if general frameworks/solutions could be adopted.</w:t>
              </w:r>
            </w:hyperlink>
          </w:p>
          <w:p w14:paraId="17D8C24D"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12" w:anchor="_Toc127186322" w:history="1">
              <w:r w:rsidR="0067253C" w:rsidRPr="0067253C">
                <w:rPr>
                  <w:rStyle w:val="Hyperlink"/>
                  <w:b w:val="0"/>
                  <w:bCs/>
                  <w:noProof/>
                  <w:color w:val="auto"/>
                  <w:u w:val="none"/>
                </w:rPr>
                <w:t>Proposal 4</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Wait for RAN1 requirements before discussing specific data collection solutions for use cases and for the related (LCM) procedures. In the meantime, RAN2 can have a general analysis of existing frameworks.</w:t>
              </w:r>
            </w:hyperlink>
          </w:p>
          <w:p w14:paraId="71A2C528"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13" w:anchor="_Toc127186323" w:history="1">
              <w:r w:rsidR="0067253C" w:rsidRPr="0067253C">
                <w:rPr>
                  <w:rStyle w:val="Hyperlink"/>
                  <w:b w:val="0"/>
                  <w:bCs/>
                  <w:noProof/>
                  <w:color w:val="auto"/>
                  <w:u w:val="none"/>
                </w:rPr>
                <w:t>Proposal 5</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When analysing pros/cons of different data collection frameworks, RAN2 can start by considering the following categories/requirements: a) the content of the data, b) the data size, c) latency and periodicity, d) signalling and configuration aspects. FFS on how to handle security/privacy.</w:t>
              </w:r>
            </w:hyperlink>
          </w:p>
          <w:p w14:paraId="0C7290C9"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14" w:anchor="_Toc127186324" w:history="1">
              <w:r w:rsidR="0067253C" w:rsidRPr="0067253C">
                <w:rPr>
                  <w:rStyle w:val="Hyperlink"/>
                  <w:b w:val="0"/>
                  <w:bCs/>
                  <w:noProof/>
                  <w:color w:val="auto"/>
                  <w:u w:val="none"/>
                </w:rPr>
                <w:t>Proposal 6</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Consider the following existing frameworks as starting points to be considered for data collection: MDT, UE assistance information, early idle/inactive measurements, RRM measurement reports, CSI reporting framework. FFS whether other frameworks should be discussed.</w:t>
              </w:r>
            </w:hyperlink>
          </w:p>
          <w:p w14:paraId="22292F3C" w14:textId="77777777" w:rsidR="0067253C" w:rsidRPr="0067253C" w:rsidRDefault="00000000" w:rsidP="0067253C">
            <w:pPr>
              <w:pStyle w:val="TableofFigures"/>
              <w:tabs>
                <w:tab w:val="right" w:leader="dot" w:pos="9629"/>
              </w:tabs>
              <w:rPr>
                <w:rFonts w:asciiTheme="minorHAnsi" w:eastAsiaTheme="minorEastAsia" w:hAnsiTheme="minorHAnsi" w:cstheme="minorBidi"/>
                <w:b w:val="0"/>
                <w:bCs/>
                <w:noProof/>
                <w:sz w:val="22"/>
                <w:szCs w:val="22"/>
              </w:rPr>
            </w:pPr>
            <w:hyperlink r:id="rId15" w:anchor="_Toc127186325" w:history="1">
              <w:r w:rsidR="0067253C" w:rsidRPr="0067253C">
                <w:rPr>
                  <w:rStyle w:val="Hyperlink"/>
                  <w:b w:val="0"/>
                  <w:bCs/>
                  <w:noProof/>
                  <w:color w:val="auto"/>
                  <w:u w:val="none"/>
                </w:rPr>
                <w:t>Proposal 7</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Upon receiving specific (RAN1) requirements, RAN2 to decide whether the existing frameworks can be reused/extended, or whether a new framework is required.</w:t>
              </w:r>
            </w:hyperlink>
          </w:p>
          <w:p w14:paraId="07E1C237" w14:textId="2D3C3E15" w:rsidR="0067253C" w:rsidRPr="0067253C" w:rsidRDefault="00000000" w:rsidP="0067253C">
            <w:pPr>
              <w:pStyle w:val="TableofFigures"/>
              <w:tabs>
                <w:tab w:val="right" w:leader="dot" w:pos="9629"/>
              </w:tabs>
              <w:rPr>
                <w:rFonts w:asciiTheme="minorHAnsi" w:eastAsiaTheme="minorEastAsia" w:hAnsiTheme="minorHAnsi" w:cstheme="minorBidi"/>
                <w:b w:val="0"/>
                <w:noProof/>
                <w:sz w:val="22"/>
                <w:szCs w:val="22"/>
              </w:rPr>
            </w:pPr>
            <w:hyperlink r:id="rId16" w:anchor="_Toc127186326" w:history="1">
              <w:r w:rsidR="0067253C" w:rsidRPr="0067253C">
                <w:rPr>
                  <w:rStyle w:val="Hyperlink"/>
                  <w:b w:val="0"/>
                  <w:bCs/>
                  <w:noProof/>
                  <w:color w:val="auto"/>
                  <w:u w:val="none"/>
                </w:rPr>
                <w:t>Proposal 8</w:t>
              </w:r>
              <w:r w:rsidR="0067253C" w:rsidRPr="0067253C">
                <w:rPr>
                  <w:rStyle w:val="Hyperlink"/>
                  <w:rFonts w:asciiTheme="minorHAnsi" w:eastAsiaTheme="minorEastAsia" w:hAnsiTheme="minorHAnsi" w:cstheme="minorBidi"/>
                  <w:b w:val="0"/>
                  <w:bCs/>
                  <w:noProof/>
                  <w:color w:val="auto"/>
                  <w:sz w:val="22"/>
                  <w:szCs w:val="22"/>
                  <w:u w:val="none"/>
                </w:rPr>
                <w:tab/>
              </w:r>
              <w:r w:rsidR="0067253C" w:rsidRPr="0067253C">
                <w:rPr>
                  <w:rStyle w:val="Hyperlink"/>
                  <w:b w:val="0"/>
                  <w:bCs/>
                  <w:noProof/>
                  <w:color w:val="auto"/>
                  <w:u w:val="none"/>
                </w:rPr>
                <w:t>For data collection, RAN2 will simply keep progressing and will inform of concerning agreements to RAN1 when necessary.</w:t>
              </w:r>
            </w:hyperlink>
          </w:p>
        </w:tc>
      </w:tr>
    </w:tbl>
    <w:p w14:paraId="56798365" w14:textId="030E09A2"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the </w:t>
      </w:r>
      <w:r>
        <w:rPr>
          <w:szCs w:val="22"/>
        </w:rPr>
        <w:t>data collection method, data collection requirements, and existing procedure analysis</w:t>
      </w:r>
      <w:r w:rsidR="00C20025">
        <w:rPr>
          <w:szCs w:val="22"/>
        </w:rPr>
        <w:t xml:space="preserve"> f</w:t>
      </w:r>
      <w:r w:rsidR="00B02A04" w:rsidRPr="00B02A04">
        <w:rPr>
          <w:szCs w:val="22"/>
        </w:rPr>
        <w:t>ocusing on the beam prediction use case</w:t>
      </w:r>
      <w:r>
        <w:rPr>
          <w:szCs w:val="22"/>
        </w:rPr>
        <w:t>.</w:t>
      </w:r>
    </w:p>
    <w:p w14:paraId="5E4D28C9" w14:textId="77777777" w:rsidR="00FF55E3" w:rsidRDefault="00FF55E3" w:rsidP="00FF55E3">
      <w:pPr>
        <w:pStyle w:val="Heading1"/>
        <w:rPr>
          <w:lang w:val="en-US"/>
        </w:rPr>
      </w:pPr>
      <w:r>
        <w:rPr>
          <w:lang w:val="en-US"/>
        </w:rPr>
        <w:t xml:space="preserve">2. Discussion </w:t>
      </w:r>
    </w:p>
    <w:p w14:paraId="46B2E5C7" w14:textId="3806BE6E" w:rsidR="00BA31FA" w:rsidRPr="00040581" w:rsidRDefault="00BA31FA" w:rsidP="00BA31FA">
      <w:pPr>
        <w:pStyle w:val="Heading2"/>
        <w:spacing w:after="240"/>
      </w:pPr>
      <w:r w:rsidRPr="00040581">
        <w:t xml:space="preserve">2.1 </w:t>
      </w:r>
      <w:r w:rsidR="00C662F8">
        <w:t xml:space="preserve">Data Collection </w:t>
      </w:r>
      <w:r w:rsidR="002B7809">
        <w:t>Method</w:t>
      </w:r>
      <w:r w:rsidR="00F746FE">
        <w:t xml:space="preserve"> (CP </w:t>
      </w:r>
      <w:r w:rsidR="00D701A7">
        <w:t>vs.</w:t>
      </w:r>
      <w:r w:rsidR="00F746FE">
        <w:t xml:space="preserve"> UP)</w:t>
      </w:r>
    </w:p>
    <w:p w14:paraId="6060CA35" w14:textId="1ED82A94" w:rsidR="00282DF1" w:rsidRDefault="00282DF1" w:rsidP="00282DF1">
      <w:pPr>
        <w:rPr>
          <w:szCs w:val="22"/>
        </w:rPr>
      </w:pPr>
      <w:r w:rsidRPr="002A42EE">
        <w:rPr>
          <w:szCs w:val="22"/>
        </w:rPr>
        <w:t xml:space="preserve">Data collection should be studied according to the purpose of data collection: model training, model inference, and model monitoring. Also, this should be </w:t>
      </w:r>
      <w:r w:rsidR="007D1D7D">
        <w:rPr>
          <w:szCs w:val="22"/>
        </w:rPr>
        <w:t>studied</w:t>
      </w:r>
      <w:r w:rsidRPr="002A42EE">
        <w:rPr>
          <w:szCs w:val="22"/>
        </w:rPr>
        <w:t xml:space="preserve"> on a per-use-case basis.</w:t>
      </w:r>
    </w:p>
    <w:p w14:paraId="7C3A4FDB" w14:textId="16337369" w:rsidR="00282DF1" w:rsidRPr="00562928" w:rsidRDefault="00282DF1" w:rsidP="00282DF1">
      <w:pPr>
        <w:rPr>
          <w:szCs w:val="22"/>
        </w:rPr>
      </w:pPr>
      <w:r>
        <w:rPr>
          <w:szCs w:val="22"/>
        </w:rPr>
        <w:t>As f</w:t>
      </w:r>
      <w:r w:rsidRPr="00562928">
        <w:rPr>
          <w:szCs w:val="22"/>
        </w:rPr>
        <w:t xml:space="preserve">or the beam prediction, RAN1 is being discussed </w:t>
      </w:r>
      <w:r w:rsidR="007E42FE">
        <w:rPr>
          <w:szCs w:val="22"/>
        </w:rPr>
        <w:t xml:space="preserve">the </w:t>
      </w:r>
      <w:r w:rsidRPr="00562928">
        <w:rPr>
          <w:szCs w:val="22"/>
        </w:rPr>
        <w:t xml:space="preserve">content needed per each purpose of data collection. </w:t>
      </w:r>
      <w:r w:rsidR="00B051F9">
        <w:rPr>
          <w:szCs w:val="22"/>
        </w:rPr>
        <w:t>Note that b</w:t>
      </w:r>
      <w:r w:rsidR="00B051F9" w:rsidRPr="00B051F9">
        <w:rPr>
          <w:szCs w:val="22"/>
        </w:rPr>
        <w:t>eam measurement results are required for all data collection purposes.</w:t>
      </w:r>
    </w:p>
    <w:p w14:paraId="64168762" w14:textId="77777777" w:rsidR="00282DF1" w:rsidRPr="00A97124" w:rsidRDefault="00282DF1" w:rsidP="00282DF1">
      <w:pPr>
        <w:pStyle w:val="ListParagraph"/>
        <w:numPr>
          <w:ilvl w:val="0"/>
          <w:numId w:val="9"/>
        </w:numPr>
        <w:overflowPunct w:val="0"/>
        <w:autoSpaceDE w:val="0"/>
        <w:autoSpaceDN w:val="0"/>
        <w:adjustRightInd w:val="0"/>
        <w:spacing w:after="0" w:line="240" w:lineRule="auto"/>
        <w:ind w:leftChars="0"/>
        <w:textAlignment w:val="baseline"/>
        <w:rPr>
          <w:szCs w:val="22"/>
        </w:rPr>
      </w:pPr>
      <w:r w:rsidRPr="00A97124">
        <w:rPr>
          <w:szCs w:val="22"/>
        </w:rPr>
        <w:lastRenderedPageBreak/>
        <w:t xml:space="preserve">For model training, spec impact (how to initiate data collection) and configuration are being discussed. </w:t>
      </w:r>
    </w:p>
    <w:p w14:paraId="4F549A22" w14:textId="77777777" w:rsidR="00282DF1" w:rsidRPr="00A97124" w:rsidRDefault="00282DF1" w:rsidP="00282DF1">
      <w:pPr>
        <w:pStyle w:val="ListParagraph"/>
        <w:numPr>
          <w:ilvl w:val="0"/>
          <w:numId w:val="9"/>
        </w:numPr>
        <w:overflowPunct w:val="0"/>
        <w:autoSpaceDE w:val="0"/>
        <w:autoSpaceDN w:val="0"/>
        <w:adjustRightInd w:val="0"/>
        <w:spacing w:after="0" w:line="240" w:lineRule="auto"/>
        <w:ind w:leftChars="0"/>
        <w:textAlignment w:val="baseline"/>
        <w:rPr>
          <w:szCs w:val="22"/>
        </w:rPr>
      </w:pPr>
      <w:r w:rsidRPr="00A97124">
        <w:rPr>
          <w:szCs w:val="22"/>
        </w:rPr>
        <w:t>For model inference, enhancement in L1 reporting by extending the amount of measurement results are being considered. Other L1 reporting enhancements are also considered.</w:t>
      </w:r>
    </w:p>
    <w:p w14:paraId="7BA9FAE4" w14:textId="77777777" w:rsidR="00282DF1" w:rsidRPr="00A97124" w:rsidRDefault="00282DF1" w:rsidP="00282DF1">
      <w:pPr>
        <w:pStyle w:val="ListParagraph"/>
        <w:numPr>
          <w:ilvl w:val="0"/>
          <w:numId w:val="9"/>
        </w:numPr>
        <w:overflowPunct w:val="0"/>
        <w:autoSpaceDE w:val="0"/>
        <w:autoSpaceDN w:val="0"/>
        <w:adjustRightInd w:val="0"/>
        <w:spacing w:after="240" w:line="240" w:lineRule="auto"/>
        <w:ind w:leftChars="0"/>
        <w:textAlignment w:val="baseline"/>
        <w:rPr>
          <w:szCs w:val="22"/>
        </w:rPr>
      </w:pPr>
      <w:r w:rsidRPr="00A97124">
        <w:rPr>
          <w:rFonts w:eastAsia="맑은 고딕"/>
          <w:szCs w:val="22"/>
          <w:lang w:eastAsia="ko-KR"/>
        </w:rPr>
        <w:t>For monitoring, for beam measurement based on a set of beam</w:t>
      </w:r>
      <w:r w:rsidRPr="00A97124">
        <w:rPr>
          <w:szCs w:val="22"/>
        </w:rPr>
        <w:t xml:space="preserve">s indicated by </w:t>
      </w:r>
      <w:proofErr w:type="spellStart"/>
      <w:r w:rsidRPr="00A97124">
        <w:rPr>
          <w:szCs w:val="22"/>
        </w:rPr>
        <w:t>gNB</w:t>
      </w:r>
      <w:proofErr w:type="spellEnd"/>
      <w:r w:rsidRPr="00A97124">
        <w:rPr>
          <w:rFonts w:eastAsia="맑은 고딕"/>
          <w:szCs w:val="22"/>
          <w:lang w:eastAsia="ko-KR"/>
        </w:rPr>
        <w:t>, RRC-based/L1-based content is being considered.</w:t>
      </w:r>
      <w:r w:rsidRPr="00A97124">
        <w:rPr>
          <w:szCs w:val="22"/>
        </w:rPr>
        <w:t xml:space="preserve"> Performance and UE complexity, power consumption is also considered. </w:t>
      </w:r>
    </w:p>
    <w:p w14:paraId="7B0094FE" w14:textId="4B2E97BE" w:rsidR="00282DF1" w:rsidRDefault="00816221" w:rsidP="007D7DA8">
      <w:pPr>
        <w:rPr>
          <w:szCs w:val="22"/>
          <w:lang w:eastAsia="ko-KR"/>
        </w:rPr>
      </w:pPr>
      <w:r>
        <w:rPr>
          <w:szCs w:val="22"/>
          <w:lang w:eastAsia="ko-KR"/>
        </w:rPr>
        <w:t>To deliver beam measurement results, t</w:t>
      </w:r>
      <w:r w:rsidR="00B82102" w:rsidRPr="00B82102">
        <w:rPr>
          <w:szCs w:val="22"/>
          <w:lang w:eastAsia="ko-KR"/>
        </w:rPr>
        <w:t xml:space="preserve">here </w:t>
      </w:r>
      <w:r w:rsidR="008208DF">
        <w:rPr>
          <w:szCs w:val="22"/>
          <w:lang w:eastAsia="ko-KR"/>
        </w:rPr>
        <w:t>may be</w:t>
      </w:r>
      <w:r w:rsidR="00B82102" w:rsidRPr="00B82102">
        <w:rPr>
          <w:szCs w:val="22"/>
          <w:lang w:eastAsia="ko-KR"/>
        </w:rPr>
        <w:t xml:space="preserve"> CP-based solutions and UP-based solutions. </w:t>
      </w:r>
      <w:r w:rsidR="00524897" w:rsidRPr="0092079D">
        <w:rPr>
          <w:szCs w:val="22"/>
          <w:lang w:eastAsia="ko-KR"/>
        </w:rPr>
        <w:t xml:space="preserve">Currently, the beam measurement report is delivered </w:t>
      </w:r>
      <w:r w:rsidR="00415733">
        <w:rPr>
          <w:szCs w:val="22"/>
          <w:lang w:eastAsia="ko-KR"/>
        </w:rPr>
        <w:t>via</w:t>
      </w:r>
      <w:r w:rsidR="00524897" w:rsidRPr="0092079D">
        <w:rPr>
          <w:szCs w:val="22"/>
          <w:lang w:eastAsia="ko-KR"/>
        </w:rPr>
        <w:t xml:space="preserve"> the CP</w:t>
      </w:r>
      <w:r w:rsidR="00C72477">
        <w:rPr>
          <w:szCs w:val="22"/>
          <w:lang w:eastAsia="ko-KR"/>
        </w:rPr>
        <w:t>-</w:t>
      </w:r>
      <w:r w:rsidR="00524897">
        <w:rPr>
          <w:szCs w:val="22"/>
          <w:lang w:eastAsia="ko-KR"/>
        </w:rPr>
        <w:t>based</w:t>
      </w:r>
      <w:r w:rsidR="00C72477">
        <w:rPr>
          <w:szCs w:val="22"/>
          <w:lang w:eastAsia="ko-KR"/>
        </w:rPr>
        <w:t xml:space="preserve"> </w:t>
      </w:r>
      <w:r w:rsidR="00524897">
        <w:rPr>
          <w:szCs w:val="22"/>
          <w:lang w:eastAsia="ko-KR"/>
        </w:rPr>
        <w:t xml:space="preserve">solutions, e.g., CSI report and RRM </w:t>
      </w:r>
      <w:r w:rsidR="00C72477">
        <w:rPr>
          <w:szCs w:val="22"/>
          <w:lang w:eastAsia="ko-KR"/>
        </w:rPr>
        <w:t>report</w:t>
      </w:r>
      <w:r w:rsidR="00524897" w:rsidRPr="0092079D">
        <w:rPr>
          <w:szCs w:val="22"/>
          <w:lang w:eastAsia="ko-KR"/>
        </w:rPr>
        <w:t>.</w:t>
      </w:r>
      <w:r w:rsidR="00524897">
        <w:rPr>
          <w:szCs w:val="22"/>
          <w:lang w:eastAsia="ko-KR"/>
        </w:rPr>
        <w:t xml:space="preserve"> </w:t>
      </w:r>
      <w:r w:rsidRPr="00816221">
        <w:rPr>
          <w:szCs w:val="22"/>
          <w:lang w:eastAsia="ko-KR"/>
        </w:rPr>
        <w:t>The table below shows the pros and cons of each solution.</w:t>
      </w:r>
    </w:p>
    <w:tbl>
      <w:tblPr>
        <w:tblStyle w:val="TableGrid"/>
        <w:tblW w:w="0" w:type="auto"/>
        <w:jc w:val="center"/>
        <w:tblLook w:val="04A0" w:firstRow="1" w:lastRow="0" w:firstColumn="1" w:lastColumn="0" w:noHBand="0" w:noVBand="1"/>
      </w:tblPr>
      <w:tblGrid>
        <w:gridCol w:w="1555"/>
        <w:gridCol w:w="3969"/>
        <w:gridCol w:w="4107"/>
      </w:tblGrid>
      <w:tr w:rsidR="007D1D7D" w14:paraId="0645369D" w14:textId="77777777" w:rsidTr="00B82102">
        <w:trPr>
          <w:jc w:val="center"/>
        </w:trPr>
        <w:tc>
          <w:tcPr>
            <w:tcW w:w="1555" w:type="dxa"/>
            <w:vAlign w:val="bottom"/>
          </w:tcPr>
          <w:p w14:paraId="7F1C9077" w14:textId="77777777" w:rsidR="007D1D7D" w:rsidRPr="007D1D7D" w:rsidRDefault="007D1D7D" w:rsidP="007D1D7D">
            <w:pPr>
              <w:spacing w:after="0"/>
              <w:rPr>
                <w:sz w:val="18"/>
                <w:szCs w:val="18"/>
              </w:rPr>
            </w:pPr>
          </w:p>
        </w:tc>
        <w:tc>
          <w:tcPr>
            <w:tcW w:w="3969" w:type="dxa"/>
            <w:vAlign w:val="bottom"/>
          </w:tcPr>
          <w:p w14:paraId="05DF3000" w14:textId="45F176AD" w:rsidR="007D1D7D" w:rsidRPr="007D1D7D" w:rsidRDefault="007D1D7D" w:rsidP="007D1D7D">
            <w:pPr>
              <w:spacing w:after="0"/>
              <w:rPr>
                <w:sz w:val="18"/>
                <w:szCs w:val="18"/>
              </w:rPr>
            </w:pPr>
            <w:r w:rsidRPr="007D1D7D">
              <w:rPr>
                <w:rFonts w:hint="eastAsia"/>
                <w:sz w:val="18"/>
                <w:szCs w:val="18"/>
              </w:rPr>
              <w:t>P</w:t>
            </w:r>
            <w:r w:rsidRPr="007D1D7D">
              <w:rPr>
                <w:sz w:val="18"/>
                <w:szCs w:val="18"/>
              </w:rPr>
              <w:t>ros</w:t>
            </w:r>
          </w:p>
        </w:tc>
        <w:tc>
          <w:tcPr>
            <w:tcW w:w="4107" w:type="dxa"/>
            <w:vAlign w:val="bottom"/>
          </w:tcPr>
          <w:p w14:paraId="5E4132C2" w14:textId="26668B5F" w:rsidR="007D1D7D" w:rsidRPr="007D1D7D" w:rsidRDefault="007D1D7D" w:rsidP="007D1D7D">
            <w:pPr>
              <w:spacing w:after="0"/>
              <w:rPr>
                <w:sz w:val="18"/>
                <w:szCs w:val="18"/>
              </w:rPr>
            </w:pPr>
            <w:r w:rsidRPr="007D1D7D">
              <w:rPr>
                <w:rFonts w:hint="eastAsia"/>
                <w:sz w:val="18"/>
                <w:szCs w:val="18"/>
              </w:rPr>
              <w:t>C</w:t>
            </w:r>
            <w:r w:rsidRPr="007D1D7D">
              <w:rPr>
                <w:sz w:val="18"/>
                <w:szCs w:val="18"/>
              </w:rPr>
              <w:t>ons</w:t>
            </w:r>
          </w:p>
        </w:tc>
      </w:tr>
      <w:tr w:rsidR="007D1D7D" w14:paraId="3E20B5DD" w14:textId="77777777" w:rsidTr="00B82102">
        <w:trPr>
          <w:jc w:val="center"/>
        </w:trPr>
        <w:tc>
          <w:tcPr>
            <w:tcW w:w="1555" w:type="dxa"/>
          </w:tcPr>
          <w:p w14:paraId="284CDB5C" w14:textId="08B63A17" w:rsidR="007D1D7D" w:rsidRPr="007D1D7D" w:rsidRDefault="007D1D7D" w:rsidP="007D1D7D">
            <w:pPr>
              <w:spacing w:after="0"/>
              <w:rPr>
                <w:sz w:val="18"/>
                <w:szCs w:val="18"/>
              </w:rPr>
            </w:pPr>
            <w:r w:rsidRPr="007D1D7D">
              <w:rPr>
                <w:rFonts w:hint="eastAsia"/>
                <w:sz w:val="18"/>
                <w:szCs w:val="18"/>
              </w:rPr>
              <w:t>C</w:t>
            </w:r>
            <w:r w:rsidRPr="007D1D7D">
              <w:rPr>
                <w:sz w:val="18"/>
                <w:szCs w:val="18"/>
              </w:rPr>
              <w:t>P based solution</w:t>
            </w:r>
          </w:p>
        </w:tc>
        <w:tc>
          <w:tcPr>
            <w:tcW w:w="3969" w:type="dxa"/>
          </w:tcPr>
          <w:p w14:paraId="32820AD6" w14:textId="77777777" w:rsidR="007D1D7D" w:rsidRDefault="007D1D7D" w:rsidP="007D1D7D">
            <w:pPr>
              <w:spacing w:after="0"/>
              <w:rPr>
                <w:sz w:val="18"/>
                <w:szCs w:val="18"/>
                <w:lang w:eastAsia="ko-KR"/>
              </w:rPr>
            </w:pPr>
            <w:r>
              <w:rPr>
                <w:sz w:val="18"/>
                <w:szCs w:val="18"/>
                <w:lang w:eastAsia="ko-KR"/>
              </w:rPr>
              <w:t xml:space="preserve">- </w:t>
            </w:r>
            <w:r>
              <w:rPr>
                <w:rFonts w:hint="eastAsia"/>
                <w:sz w:val="18"/>
                <w:szCs w:val="18"/>
                <w:lang w:eastAsia="ko-KR"/>
              </w:rPr>
              <w:t>E</w:t>
            </w:r>
            <w:r>
              <w:rPr>
                <w:sz w:val="18"/>
                <w:szCs w:val="18"/>
                <w:lang w:eastAsia="ko-KR"/>
              </w:rPr>
              <w:t>xisting procedures to report beam measurement report can be used</w:t>
            </w:r>
          </w:p>
          <w:p w14:paraId="27882659" w14:textId="2E4BC0F6" w:rsidR="008314AE" w:rsidRPr="007D1D7D" w:rsidRDefault="002E406E" w:rsidP="008314AE">
            <w:pPr>
              <w:spacing w:after="0"/>
              <w:rPr>
                <w:sz w:val="18"/>
                <w:szCs w:val="18"/>
                <w:lang w:eastAsia="ko-KR"/>
              </w:rPr>
            </w:pPr>
            <w:r>
              <w:rPr>
                <w:rFonts w:hint="eastAsia"/>
                <w:sz w:val="18"/>
                <w:szCs w:val="18"/>
                <w:lang w:eastAsia="ko-KR"/>
              </w:rPr>
              <w:t>-</w:t>
            </w:r>
            <w:r>
              <w:rPr>
                <w:sz w:val="18"/>
                <w:szCs w:val="18"/>
                <w:lang w:eastAsia="ko-KR"/>
              </w:rPr>
              <w:t xml:space="preserve"> </w:t>
            </w:r>
            <w:r w:rsidR="00B82102">
              <w:rPr>
                <w:sz w:val="18"/>
                <w:szCs w:val="18"/>
                <w:lang w:eastAsia="ko-KR"/>
              </w:rPr>
              <w:t>P</w:t>
            </w:r>
            <w:r w:rsidR="006563FB">
              <w:rPr>
                <w:sz w:val="18"/>
                <w:szCs w:val="18"/>
                <w:lang w:eastAsia="ko-KR"/>
              </w:rPr>
              <w:t xml:space="preserve">rocessing time for data sets can be reduced if </w:t>
            </w:r>
            <w:proofErr w:type="spellStart"/>
            <w:r w:rsidR="006563FB">
              <w:rPr>
                <w:sz w:val="18"/>
                <w:szCs w:val="18"/>
                <w:lang w:eastAsia="ko-KR"/>
              </w:rPr>
              <w:t>gNB</w:t>
            </w:r>
            <w:proofErr w:type="spellEnd"/>
            <w:r w:rsidR="006563FB">
              <w:rPr>
                <w:sz w:val="18"/>
                <w:szCs w:val="18"/>
                <w:lang w:eastAsia="ko-KR"/>
              </w:rPr>
              <w:t xml:space="preserve"> is involved in model</w:t>
            </w:r>
            <w:r w:rsidR="00B82102">
              <w:rPr>
                <w:sz w:val="18"/>
                <w:szCs w:val="18"/>
                <w:lang w:eastAsia="ko-KR"/>
              </w:rPr>
              <w:t xml:space="preserve"> </w:t>
            </w:r>
            <w:r w:rsidR="006563FB">
              <w:rPr>
                <w:sz w:val="18"/>
                <w:szCs w:val="18"/>
                <w:lang w:eastAsia="ko-KR"/>
              </w:rPr>
              <w:t>train</w:t>
            </w:r>
            <w:r w:rsidR="00CF4C6A">
              <w:rPr>
                <w:sz w:val="18"/>
                <w:szCs w:val="18"/>
                <w:lang w:eastAsia="ko-KR"/>
              </w:rPr>
              <w:t>in</w:t>
            </w:r>
            <w:r w:rsidR="006563FB">
              <w:rPr>
                <w:sz w:val="18"/>
                <w:szCs w:val="18"/>
                <w:lang w:eastAsia="ko-KR"/>
              </w:rPr>
              <w:t>g</w:t>
            </w:r>
            <w:r w:rsidR="00B82102">
              <w:rPr>
                <w:sz w:val="18"/>
                <w:szCs w:val="18"/>
                <w:lang w:eastAsia="ko-KR"/>
              </w:rPr>
              <w:t xml:space="preserve">, </w:t>
            </w:r>
            <w:r w:rsidR="006563FB">
              <w:rPr>
                <w:sz w:val="18"/>
                <w:szCs w:val="18"/>
                <w:lang w:eastAsia="ko-KR"/>
              </w:rPr>
              <w:t>inference</w:t>
            </w:r>
            <w:r w:rsidR="00B82102">
              <w:rPr>
                <w:sz w:val="18"/>
                <w:szCs w:val="18"/>
                <w:lang w:eastAsia="ko-KR"/>
              </w:rPr>
              <w:t xml:space="preserve">, and </w:t>
            </w:r>
            <w:r w:rsidR="006563FB">
              <w:rPr>
                <w:sz w:val="18"/>
                <w:szCs w:val="18"/>
                <w:lang w:eastAsia="ko-KR"/>
              </w:rPr>
              <w:t>monitoring</w:t>
            </w:r>
            <w:r w:rsidR="008314AE">
              <w:rPr>
                <w:sz w:val="18"/>
                <w:szCs w:val="18"/>
                <w:lang w:eastAsia="ko-KR"/>
              </w:rPr>
              <w:t xml:space="preserve"> (</w:t>
            </w:r>
            <w:proofErr w:type="spellStart"/>
            <w:r w:rsidR="008314AE">
              <w:rPr>
                <w:sz w:val="18"/>
                <w:szCs w:val="18"/>
                <w:lang w:eastAsia="ko-KR"/>
              </w:rPr>
              <w:t>gNB</w:t>
            </w:r>
            <w:proofErr w:type="spellEnd"/>
            <w:r w:rsidR="008314AE">
              <w:rPr>
                <w:sz w:val="18"/>
                <w:szCs w:val="18"/>
                <w:lang w:eastAsia="ko-KR"/>
              </w:rPr>
              <w:t xml:space="preserve"> can comprehend the beam measurement results) </w:t>
            </w:r>
          </w:p>
        </w:tc>
        <w:tc>
          <w:tcPr>
            <w:tcW w:w="4107" w:type="dxa"/>
          </w:tcPr>
          <w:p w14:paraId="2D33FA93" w14:textId="6945ED0E" w:rsidR="007D1D7D" w:rsidRPr="007D1D7D" w:rsidRDefault="007D1D7D" w:rsidP="007D1D7D">
            <w:pPr>
              <w:spacing w:after="0"/>
              <w:rPr>
                <w:sz w:val="18"/>
                <w:szCs w:val="18"/>
                <w:lang w:eastAsia="ko-KR"/>
              </w:rPr>
            </w:pPr>
            <w:r>
              <w:rPr>
                <w:rFonts w:hint="eastAsia"/>
                <w:sz w:val="18"/>
                <w:szCs w:val="18"/>
                <w:lang w:eastAsia="ko-KR"/>
              </w:rPr>
              <w:t>-</w:t>
            </w:r>
            <w:r>
              <w:rPr>
                <w:sz w:val="18"/>
                <w:szCs w:val="18"/>
                <w:lang w:eastAsia="ko-KR"/>
              </w:rPr>
              <w:t>Restriction on message size: UL segmentation is needed for the large size of data sets. However, in the current specification, up to 16 segmentation is available.</w:t>
            </w:r>
          </w:p>
        </w:tc>
      </w:tr>
      <w:tr w:rsidR="007D1D7D" w14:paraId="3FE2083B" w14:textId="77777777" w:rsidTr="00B82102">
        <w:trPr>
          <w:jc w:val="center"/>
        </w:trPr>
        <w:tc>
          <w:tcPr>
            <w:tcW w:w="1555" w:type="dxa"/>
          </w:tcPr>
          <w:p w14:paraId="07EDBEAC" w14:textId="6B1E8361" w:rsidR="007D1D7D" w:rsidRPr="007D1D7D" w:rsidRDefault="007D1D7D" w:rsidP="007D1D7D">
            <w:pPr>
              <w:spacing w:after="0"/>
              <w:rPr>
                <w:sz w:val="18"/>
                <w:szCs w:val="18"/>
              </w:rPr>
            </w:pPr>
            <w:r w:rsidRPr="007D1D7D">
              <w:rPr>
                <w:rFonts w:hint="eastAsia"/>
                <w:sz w:val="18"/>
                <w:szCs w:val="18"/>
              </w:rPr>
              <w:t>U</w:t>
            </w:r>
            <w:r w:rsidRPr="007D1D7D">
              <w:rPr>
                <w:sz w:val="18"/>
                <w:szCs w:val="18"/>
              </w:rPr>
              <w:t>P based solution</w:t>
            </w:r>
          </w:p>
        </w:tc>
        <w:tc>
          <w:tcPr>
            <w:tcW w:w="3969" w:type="dxa"/>
          </w:tcPr>
          <w:p w14:paraId="46B888BA" w14:textId="29B27A07" w:rsidR="007D1D7D" w:rsidRPr="007D1D7D" w:rsidRDefault="007D1D7D" w:rsidP="007D1D7D">
            <w:pPr>
              <w:spacing w:after="0"/>
              <w:rPr>
                <w:sz w:val="18"/>
                <w:szCs w:val="18"/>
                <w:lang w:eastAsia="ko-KR"/>
              </w:rPr>
            </w:pPr>
            <w:r>
              <w:rPr>
                <w:rFonts w:hint="eastAsia"/>
                <w:sz w:val="18"/>
                <w:szCs w:val="18"/>
                <w:lang w:eastAsia="ko-KR"/>
              </w:rPr>
              <w:t>-</w:t>
            </w:r>
            <w:r>
              <w:rPr>
                <w:sz w:val="18"/>
                <w:szCs w:val="18"/>
                <w:lang w:eastAsia="ko-KR"/>
              </w:rPr>
              <w:t xml:space="preserve"> No restriction on message size</w:t>
            </w:r>
          </w:p>
        </w:tc>
        <w:tc>
          <w:tcPr>
            <w:tcW w:w="4107" w:type="dxa"/>
          </w:tcPr>
          <w:p w14:paraId="13DEC6D5" w14:textId="77777777" w:rsidR="007D1D7D" w:rsidRDefault="007D1D7D" w:rsidP="007D1D7D">
            <w:pPr>
              <w:spacing w:after="0"/>
              <w:rPr>
                <w:sz w:val="18"/>
                <w:szCs w:val="18"/>
                <w:lang w:eastAsia="ko-KR"/>
              </w:rPr>
            </w:pPr>
            <w:r>
              <w:rPr>
                <w:rFonts w:hint="eastAsia"/>
                <w:sz w:val="18"/>
                <w:szCs w:val="18"/>
                <w:lang w:eastAsia="ko-KR"/>
              </w:rPr>
              <w:t>-</w:t>
            </w:r>
            <w:r>
              <w:rPr>
                <w:sz w:val="18"/>
                <w:szCs w:val="18"/>
                <w:lang w:eastAsia="ko-KR"/>
              </w:rPr>
              <w:t xml:space="preserve"> New AI/ML network entity can be needed to process UL data</w:t>
            </w:r>
          </w:p>
          <w:p w14:paraId="306222E9" w14:textId="5A783030" w:rsidR="007D1D7D" w:rsidRPr="007D1D7D" w:rsidRDefault="007D1D7D" w:rsidP="007D1D7D">
            <w:pPr>
              <w:spacing w:after="0"/>
              <w:rPr>
                <w:sz w:val="18"/>
                <w:szCs w:val="18"/>
                <w:lang w:eastAsia="ko-KR"/>
              </w:rPr>
            </w:pPr>
            <w:r>
              <w:rPr>
                <w:rFonts w:hint="eastAsia"/>
                <w:sz w:val="18"/>
                <w:szCs w:val="18"/>
                <w:lang w:eastAsia="ko-KR"/>
              </w:rPr>
              <w:t>-</w:t>
            </w:r>
            <w:r>
              <w:rPr>
                <w:sz w:val="18"/>
                <w:szCs w:val="18"/>
                <w:lang w:eastAsia="ko-KR"/>
              </w:rPr>
              <w:t xml:space="preserve"> Increase inter-node signalling between </w:t>
            </w:r>
            <w:proofErr w:type="spellStart"/>
            <w:r>
              <w:rPr>
                <w:sz w:val="18"/>
                <w:szCs w:val="18"/>
                <w:lang w:eastAsia="ko-KR"/>
              </w:rPr>
              <w:t>gNB</w:t>
            </w:r>
            <w:proofErr w:type="spellEnd"/>
            <w:r>
              <w:rPr>
                <w:sz w:val="18"/>
                <w:szCs w:val="18"/>
                <w:lang w:eastAsia="ko-KR"/>
              </w:rPr>
              <w:t xml:space="preserve"> and AI/ML network entity if </w:t>
            </w:r>
            <w:proofErr w:type="spellStart"/>
            <w:r>
              <w:rPr>
                <w:sz w:val="18"/>
                <w:szCs w:val="18"/>
                <w:lang w:eastAsia="ko-KR"/>
              </w:rPr>
              <w:t>gNB</w:t>
            </w:r>
            <w:proofErr w:type="spellEnd"/>
            <w:r>
              <w:rPr>
                <w:sz w:val="18"/>
                <w:szCs w:val="18"/>
                <w:lang w:eastAsia="ko-KR"/>
              </w:rPr>
              <w:t xml:space="preserve"> needs to be involved in model training/inference/monitoring</w:t>
            </w:r>
          </w:p>
        </w:tc>
      </w:tr>
    </w:tbl>
    <w:p w14:paraId="7DECE3EA" w14:textId="2A98FD1C" w:rsidR="00C86F12" w:rsidRDefault="00A30148" w:rsidP="004B1595">
      <w:pPr>
        <w:spacing w:before="240"/>
        <w:rPr>
          <w:szCs w:val="22"/>
          <w:lang w:eastAsia="ko-KR"/>
        </w:rPr>
      </w:pPr>
      <w:r>
        <w:rPr>
          <w:szCs w:val="22"/>
          <w:lang w:eastAsia="ko-KR"/>
        </w:rPr>
        <w:t>T</w:t>
      </w:r>
      <w:r w:rsidR="00C86F12" w:rsidRPr="00C86F12">
        <w:rPr>
          <w:szCs w:val="22"/>
          <w:lang w:eastAsia="ko-KR"/>
        </w:rPr>
        <w:t>he use of the UP</w:t>
      </w:r>
      <w:r w:rsidR="00CA5EBE">
        <w:rPr>
          <w:szCs w:val="22"/>
          <w:lang w:eastAsia="ko-KR"/>
        </w:rPr>
        <w:t>-</w:t>
      </w:r>
      <w:r w:rsidR="00AE5581">
        <w:rPr>
          <w:szCs w:val="22"/>
          <w:lang w:eastAsia="ko-KR"/>
        </w:rPr>
        <w:t>based</w:t>
      </w:r>
      <w:r w:rsidR="00CA5EBE">
        <w:rPr>
          <w:szCs w:val="22"/>
          <w:lang w:eastAsia="ko-KR"/>
        </w:rPr>
        <w:t xml:space="preserve"> </w:t>
      </w:r>
      <w:r w:rsidR="00C86F12" w:rsidRPr="00C86F12">
        <w:rPr>
          <w:szCs w:val="22"/>
          <w:lang w:eastAsia="ko-KR"/>
        </w:rPr>
        <w:t xml:space="preserve">solution </w:t>
      </w:r>
      <w:r>
        <w:rPr>
          <w:szCs w:val="22"/>
          <w:lang w:eastAsia="ko-KR"/>
        </w:rPr>
        <w:t xml:space="preserve">can </w:t>
      </w:r>
      <w:r w:rsidR="00C86F12" w:rsidRPr="00C86F12">
        <w:rPr>
          <w:szCs w:val="22"/>
          <w:lang w:eastAsia="ko-KR"/>
        </w:rPr>
        <w:t xml:space="preserve">require a new AI/ML network entity to </w:t>
      </w:r>
      <w:r>
        <w:rPr>
          <w:szCs w:val="22"/>
          <w:lang w:eastAsia="ko-KR"/>
        </w:rPr>
        <w:t>process UP data</w:t>
      </w:r>
      <w:r w:rsidR="007865B9">
        <w:rPr>
          <w:szCs w:val="22"/>
          <w:lang w:eastAsia="ko-KR"/>
        </w:rPr>
        <w:t>.</w:t>
      </w:r>
      <w:r w:rsidR="00C86F12" w:rsidRPr="00C86F12">
        <w:rPr>
          <w:szCs w:val="22"/>
          <w:lang w:eastAsia="ko-KR"/>
        </w:rPr>
        <w:t xml:space="preserve"> </w:t>
      </w:r>
      <w:r w:rsidR="00775D16">
        <w:rPr>
          <w:szCs w:val="22"/>
          <w:lang w:eastAsia="ko-KR"/>
        </w:rPr>
        <w:t>C</w:t>
      </w:r>
      <w:r w:rsidR="004B1595" w:rsidRPr="004B1595">
        <w:rPr>
          <w:szCs w:val="22"/>
          <w:lang w:eastAsia="ko-KR"/>
        </w:rPr>
        <w:t xml:space="preserve">ompared to model transfer/delivery, frequent </w:t>
      </w:r>
      <w:r w:rsidR="00F84433">
        <w:rPr>
          <w:szCs w:val="22"/>
          <w:lang w:eastAsia="ko-KR"/>
        </w:rPr>
        <w:t>reports</w:t>
      </w:r>
      <w:r w:rsidR="00775D16">
        <w:rPr>
          <w:szCs w:val="22"/>
          <w:lang w:eastAsia="ko-KR"/>
        </w:rPr>
        <w:t xml:space="preserve"> for </w:t>
      </w:r>
      <w:r w:rsidR="00F84433">
        <w:rPr>
          <w:szCs w:val="22"/>
          <w:lang w:eastAsia="ko-KR"/>
        </w:rPr>
        <w:t>data collection</w:t>
      </w:r>
      <w:r w:rsidR="00775D16">
        <w:rPr>
          <w:szCs w:val="22"/>
          <w:lang w:eastAsia="ko-KR"/>
        </w:rPr>
        <w:t xml:space="preserve"> </w:t>
      </w:r>
      <w:r w:rsidR="004B1595" w:rsidRPr="004B1595">
        <w:rPr>
          <w:szCs w:val="22"/>
          <w:lang w:eastAsia="ko-KR"/>
        </w:rPr>
        <w:t>may be required</w:t>
      </w:r>
      <w:r w:rsidR="00F84433">
        <w:rPr>
          <w:szCs w:val="22"/>
          <w:lang w:eastAsia="ko-KR"/>
        </w:rPr>
        <w:t xml:space="preserve"> e</w:t>
      </w:r>
      <w:r w:rsidR="00F84433" w:rsidRPr="00F84433">
        <w:rPr>
          <w:szCs w:val="22"/>
          <w:lang w:eastAsia="ko-KR"/>
        </w:rPr>
        <w:t>specially for</w:t>
      </w:r>
      <w:r w:rsidR="00F84433">
        <w:rPr>
          <w:szCs w:val="22"/>
          <w:lang w:eastAsia="ko-KR"/>
        </w:rPr>
        <w:t xml:space="preserve"> model</w:t>
      </w:r>
      <w:r w:rsidR="00F84433" w:rsidRPr="00F84433">
        <w:rPr>
          <w:szCs w:val="22"/>
          <w:lang w:eastAsia="ko-KR"/>
        </w:rPr>
        <w:t xml:space="preserve"> inference and monitoring</w:t>
      </w:r>
      <w:r w:rsidR="004B1595">
        <w:rPr>
          <w:szCs w:val="22"/>
          <w:lang w:eastAsia="ko-KR"/>
        </w:rPr>
        <w:t>.</w:t>
      </w:r>
      <w:r w:rsidR="00775D16">
        <w:rPr>
          <w:szCs w:val="22"/>
          <w:lang w:eastAsia="ko-KR"/>
        </w:rPr>
        <w:t xml:space="preserve"> </w:t>
      </w:r>
      <w:r w:rsidR="00F84433">
        <w:rPr>
          <w:szCs w:val="22"/>
          <w:lang w:eastAsia="ko-KR"/>
        </w:rPr>
        <w:t>However, since</w:t>
      </w:r>
      <w:r w:rsidR="00775D16" w:rsidRPr="004B1595">
        <w:rPr>
          <w:szCs w:val="22"/>
          <w:lang w:eastAsia="ko-KR"/>
        </w:rPr>
        <w:t xml:space="preserve"> the </w:t>
      </w:r>
      <w:proofErr w:type="spellStart"/>
      <w:r w:rsidR="00775D16" w:rsidRPr="004B1595">
        <w:rPr>
          <w:szCs w:val="22"/>
          <w:lang w:eastAsia="ko-KR"/>
        </w:rPr>
        <w:t>gNB</w:t>
      </w:r>
      <w:proofErr w:type="spellEnd"/>
      <w:r w:rsidR="00775D16" w:rsidRPr="004B1595">
        <w:rPr>
          <w:szCs w:val="22"/>
          <w:lang w:eastAsia="ko-KR"/>
        </w:rPr>
        <w:t xml:space="preserve"> can </w:t>
      </w:r>
      <w:r w:rsidR="00775D16">
        <w:rPr>
          <w:szCs w:val="22"/>
          <w:lang w:eastAsia="ko-KR"/>
        </w:rPr>
        <w:t>comprehend</w:t>
      </w:r>
      <w:r w:rsidR="00775D16" w:rsidRPr="004B1595">
        <w:rPr>
          <w:szCs w:val="22"/>
          <w:lang w:eastAsia="ko-KR"/>
        </w:rPr>
        <w:t xml:space="preserve"> the </w:t>
      </w:r>
      <w:r w:rsidR="00F84433">
        <w:rPr>
          <w:szCs w:val="22"/>
          <w:lang w:eastAsia="ko-KR"/>
        </w:rPr>
        <w:t>beam measurement results</w:t>
      </w:r>
      <w:r w:rsidR="00775D16" w:rsidRPr="004B1595">
        <w:rPr>
          <w:szCs w:val="22"/>
          <w:lang w:eastAsia="ko-KR"/>
        </w:rPr>
        <w:t xml:space="preserve">, </w:t>
      </w:r>
      <w:r w:rsidR="00F84433">
        <w:rPr>
          <w:szCs w:val="22"/>
          <w:lang w:eastAsia="ko-KR"/>
        </w:rPr>
        <w:t>inter-node</w:t>
      </w:r>
      <w:r w:rsidR="00775D16" w:rsidRPr="004B1595">
        <w:rPr>
          <w:szCs w:val="22"/>
          <w:lang w:eastAsia="ko-KR"/>
        </w:rPr>
        <w:t xml:space="preserve"> </w:t>
      </w:r>
      <w:r w:rsidR="00775D16">
        <w:rPr>
          <w:szCs w:val="22"/>
          <w:lang w:eastAsia="ko-KR"/>
        </w:rPr>
        <w:t>signalling</w:t>
      </w:r>
      <w:r w:rsidR="00F84433">
        <w:rPr>
          <w:szCs w:val="22"/>
          <w:lang w:eastAsia="ko-KR"/>
        </w:rPr>
        <w:t xml:space="preserve"> between </w:t>
      </w:r>
      <w:proofErr w:type="spellStart"/>
      <w:r w:rsidR="00F84433">
        <w:rPr>
          <w:szCs w:val="22"/>
          <w:lang w:eastAsia="ko-KR"/>
        </w:rPr>
        <w:t>gNB</w:t>
      </w:r>
      <w:proofErr w:type="spellEnd"/>
      <w:r w:rsidR="00F84433">
        <w:rPr>
          <w:szCs w:val="22"/>
          <w:lang w:eastAsia="ko-KR"/>
        </w:rPr>
        <w:t xml:space="preserve"> and AI/ML entity</w:t>
      </w:r>
      <w:r w:rsidR="00775D16" w:rsidRPr="004B1595">
        <w:rPr>
          <w:szCs w:val="22"/>
          <w:lang w:eastAsia="ko-KR"/>
        </w:rPr>
        <w:t xml:space="preserve"> will be inevitable.</w:t>
      </w:r>
      <w:r w:rsidR="00775D16">
        <w:rPr>
          <w:szCs w:val="22"/>
          <w:lang w:eastAsia="ko-KR"/>
        </w:rPr>
        <w:t xml:space="preserve"> </w:t>
      </w:r>
      <w:r w:rsidR="00815735">
        <w:rPr>
          <w:szCs w:val="22"/>
          <w:lang w:eastAsia="ko-KR"/>
        </w:rPr>
        <w:t>As a result, inter-node signalling can be increasing.</w:t>
      </w:r>
      <w:r w:rsidR="004B1595">
        <w:rPr>
          <w:szCs w:val="22"/>
          <w:lang w:eastAsia="ko-KR"/>
        </w:rPr>
        <w:t xml:space="preserve"> </w:t>
      </w:r>
      <w:r w:rsidR="00C86F12" w:rsidRPr="00C86F12">
        <w:rPr>
          <w:szCs w:val="22"/>
          <w:lang w:eastAsia="ko-KR"/>
        </w:rPr>
        <w:t xml:space="preserve">Therefore, </w:t>
      </w:r>
      <w:r w:rsidR="0065589A" w:rsidRPr="00C86F12">
        <w:rPr>
          <w:szCs w:val="22"/>
          <w:lang w:eastAsia="ko-KR"/>
        </w:rPr>
        <w:t>for the beam prediction</w:t>
      </w:r>
      <w:r w:rsidR="0065589A">
        <w:rPr>
          <w:szCs w:val="22"/>
          <w:lang w:eastAsia="ko-KR"/>
        </w:rPr>
        <w:t xml:space="preserve">, we propose to study </w:t>
      </w:r>
      <w:r w:rsidR="00C86F12" w:rsidRPr="00C86F12">
        <w:rPr>
          <w:szCs w:val="22"/>
          <w:lang w:eastAsia="ko-KR"/>
        </w:rPr>
        <w:t xml:space="preserve">data collection requirements and existing procedure analysis </w:t>
      </w:r>
      <w:r w:rsidR="00C72477">
        <w:rPr>
          <w:szCs w:val="22"/>
          <w:lang w:eastAsia="ko-KR"/>
        </w:rPr>
        <w:t>based on the</w:t>
      </w:r>
      <w:r w:rsidR="00274AE4">
        <w:rPr>
          <w:szCs w:val="22"/>
          <w:lang w:eastAsia="ko-KR"/>
        </w:rPr>
        <w:t xml:space="preserve"> </w:t>
      </w:r>
      <w:r w:rsidR="00F84433">
        <w:rPr>
          <w:szCs w:val="22"/>
          <w:lang w:eastAsia="ko-KR"/>
        </w:rPr>
        <w:t>CP-based</w:t>
      </w:r>
      <w:r w:rsidR="00C72477">
        <w:rPr>
          <w:szCs w:val="22"/>
          <w:lang w:eastAsia="ko-KR"/>
        </w:rPr>
        <w:t xml:space="preserve"> solution.</w:t>
      </w:r>
    </w:p>
    <w:p w14:paraId="096B9174" w14:textId="7A4A39C1" w:rsidR="00CE4ABE" w:rsidRPr="00CE4ABE" w:rsidRDefault="00CE4ABE" w:rsidP="004B1595">
      <w:pPr>
        <w:spacing w:before="240"/>
        <w:rPr>
          <w:rFonts w:ascii="Arial" w:hAnsi="Arial" w:cs="Arial"/>
          <w:b/>
          <w:bCs/>
          <w:szCs w:val="22"/>
          <w:lang w:eastAsia="ko-KR"/>
        </w:rPr>
      </w:pPr>
      <w:r w:rsidRPr="00CE4ABE">
        <w:rPr>
          <w:rFonts w:ascii="Arial" w:hAnsi="Arial" w:cs="Arial"/>
          <w:b/>
          <w:bCs/>
          <w:szCs w:val="22"/>
          <w:lang w:eastAsia="ko-KR"/>
        </w:rPr>
        <w:t xml:space="preserve">Observation 1. </w:t>
      </w:r>
      <w:r w:rsidR="00665A7F" w:rsidRPr="00665A7F">
        <w:rPr>
          <w:rFonts w:ascii="Arial" w:hAnsi="Arial" w:cs="Arial"/>
          <w:b/>
          <w:bCs/>
          <w:szCs w:val="22"/>
          <w:lang w:eastAsia="ko-KR"/>
        </w:rPr>
        <w:t xml:space="preserve">The use of the UP-based solution can require a new AI/ML network entity to process UP data. Compared to model transfer/delivery, frequent reports for data collection may be required especially for model inference and monitoring. However, since the </w:t>
      </w:r>
      <w:proofErr w:type="spellStart"/>
      <w:r w:rsidR="00665A7F" w:rsidRPr="00665A7F">
        <w:rPr>
          <w:rFonts w:ascii="Arial" w:hAnsi="Arial" w:cs="Arial"/>
          <w:b/>
          <w:bCs/>
          <w:szCs w:val="22"/>
          <w:lang w:eastAsia="ko-KR"/>
        </w:rPr>
        <w:t>gNB</w:t>
      </w:r>
      <w:proofErr w:type="spellEnd"/>
      <w:r w:rsidR="00665A7F" w:rsidRPr="00665A7F">
        <w:rPr>
          <w:rFonts w:ascii="Arial" w:hAnsi="Arial" w:cs="Arial"/>
          <w:b/>
          <w:bCs/>
          <w:szCs w:val="22"/>
          <w:lang w:eastAsia="ko-KR"/>
        </w:rPr>
        <w:t xml:space="preserve"> can comprehend the beam measurement results, inter-node signalling between </w:t>
      </w:r>
      <w:proofErr w:type="spellStart"/>
      <w:r w:rsidR="00665A7F" w:rsidRPr="00665A7F">
        <w:rPr>
          <w:rFonts w:ascii="Arial" w:hAnsi="Arial" w:cs="Arial"/>
          <w:b/>
          <w:bCs/>
          <w:szCs w:val="22"/>
          <w:lang w:eastAsia="ko-KR"/>
        </w:rPr>
        <w:t>gNB</w:t>
      </w:r>
      <w:proofErr w:type="spellEnd"/>
      <w:r w:rsidR="00665A7F" w:rsidRPr="00665A7F">
        <w:rPr>
          <w:rFonts w:ascii="Arial" w:hAnsi="Arial" w:cs="Arial"/>
          <w:b/>
          <w:bCs/>
          <w:szCs w:val="22"/>
          <w:lang w:eastAsia="ko-KR"/>
        </w:rPr>
        <w:t xml:space="preserve"> and AI/ML entity will be inevitable. As a result, inter-node signalling can be increasing.</w:t>
      </w:r>
    </w:p>
    <w:p w14:paraId="1919483D" w14:textId="319C5D37" w:rsidR="005B03A5" w:rsidRPr="00994D59" w:rsidRDefault="005B03A5" w:rsidP="00BB6E05">
      <w:pPr>
        <w:rPr>
          <w:rFonts w:ascii="Arial" w:hAnsi="Arial" w:cs="Arial"/>
          <w:b/>
          <w:bCs/>
          <w:szCs w:val="22"/>
          <w:lang w:eastAsia="ko-KR"/>
        </w:rPr>
      </w:pPr>
      <w:r w:rsidRPr="00994D59">
        <w:rPr>
          <w:rFonts w:ascii="Arial" w:hAnsi="Arial" w:cs="Arial"/>
          <w:b/>
          <w:bCs/>
          <w:szCs w:val="22"/>
          <w:lang w:eastAsia="ko-KR"/>
        </w:rPr>
        <w:t xml:space="preserve">Proposal 1. </w:t>
      </w:r>
      <w:r w:rsidR="0065589A">
        <w:rPr>
          <w:rFonts w:ascii="Arial" w:hAnsi="Arial" w:cs="Arial"/>
          <w:b/>
          <w:bCs/>
          <w:szCs w:val="22"/>
          <w:lang w:eastAsia="ko-KR"/>
        </w:rPr>
        <w:t>F</w:t>
      </w:r>
      <w:r w:rsidR="0065589A" w:rsidRPr="0065589A">
        <w:rPr>
          <w:rFonts w:ascii="Arial" w:hAnsi="Arial" w:cs="Arial"/>
          <w:b/>
          <w:bCs/>
          <w:szCs w:val="22"/>
          <w:lang w:eastAsia="ko-KR"/>
        </w:rPr>
        <w:t xml:space="preserve">or beam prediction, we propose to study data collection requirements and existing procedure analysis </w:t>
      </w:r>
      <w:r w:rsidR="00C72477">
        <w:rPr>
          <w:rFonts w:ascii="Arial" w:hAnsi="Arial" w:cs="Arial"/>
          <w:b/>
          <w:bCs/>
          <w:szCs w:val="22"/>
          <w:lang w:eastAsia="ko-KR"/>
        </w:rPr>
        <w:t>based on</w:t>
      </w:r>
      <w:r w:rsidR="00CB585C">
        <w:rPr>
          <w:rFonts w:ascii="Arial" w:hAnsi="Arial" w:cs="Arial"/>
          <w:b/>
          <w:bCs/>
          <w:szCs w:val="22"/>
          <w:lang w:eastAsia="ko-KR"/>
        </w:rPr>
        <w:t xml:space="preserve"> </w:t>
      </w:r>
      <w:r w:rsidR="00C72477">
        <w:rPr>
          <w:rFonts w:ascii="Arial" w:hAnsi="Arial" w:cs="Arial"/>
          <w:b/>
          <w:bCs/>
          <w:szCs w:val="22"/>
          <w:lang w:eastAsia="ko-KR"/>
        </w:rPr>
        <w:t>CP-based solution</w:t>
      </w:r>
      <w:r w:rsidR="00F84433">
        <w:rPr>
          <w:rFonts w:ascii="Arial" w:hAnsi="Arial" w:cs="Arial"/>
          <w:b/>
          <w:bCs/>
          <w:szCs w:val="22"/>
          <w:lang w:eastAsia="ko-KR"/>
        </w:rPr>
        <w:t>s</w:t>
      </w:r>
      <w:r w:rsidR="00C72477">
        <w:rPr>
          <w:rFonts w:ascii="Arial" w:hAnsi="Arial" w:cs="Arial"/>
          <w:b/>
          <w:bCs/>
          <w:szCs w:val="22"/>
          <w:lang w:eastAsia="ko-KR"/>
        </w:rPr>
        <w:t>.</w:t>
      </w:r>
    </w:p>
    <w:p w14:paraId="7C788557" w14:textId="3A364D27" w:rsidR="00C662F8" w:rsidRPr="00040581" w:rsidRDefault="00C662F8" w:rsidP="00C662F8">
      <w:pPr>
        <w:pStyle w:val="Heading2"/>
        <w:spacing w:after="240"/>
      </w:pPr>
      <w:r w:rsidRPr="00040581">
        <w:t>2.</w:t>
      </w:r>
      <w:r>
        <w:t>2</w:t>
      </w:r>
      <w:r w:rsidRPr="00040581">
        <w:t xml:space="preserve"> </w:t>
      </w:r>
      <w:r>
        <w:t>Data Collection Requirement</w:t>
      </w:r>
    </w:p>
    <w:p w14:paraId="36BD07E8" w14:textId="44EF1399" w:rsidR="00BB6E05" w:rsidRPr="00562928" w:rsidRDefault="00CB585C" w:rsidP="00BB6E05">
      <w:pPr>
        <w:rPr>
          <w:szCs w:val="22"/>
        </w:rPr>
      </w:pPr>
      <w:r>
        <w:rPr>
          <w:szCs w:val="22"/>
        </w:rPr>
        <w:t>T</w:t>
      </w:r>
      <w:r w:rsidR="00BB6E05" w:rsidRPr="00A97124">
        <w:rPr>
          <w:szCs w:val="22"/>
        </w:rPr>
        <w:t xml:space="preserve">he data collection requirements </w:t>
      </w:r>
      <w:r>
        <w:rPr>
          <w:szCs w:val="22"/>
        </w:rPr>
        <w:t xml:space="preserve">can be studied </w:t>
      </w:r>
      <w:r w:rsidR="00BB6E05" w:rsidRPr="00A97124">
        <w:rPr>
          <w:szCs w:val="22"/>
        </w:rPr>
        <w:t xml:space="preserve">for each data collection purpose for the beam </w:t>
      </w:r>
      <w:r>
        <w:rPr>
          <w:szCs w:val="22"/>
        </w:rPr>
        <w:t>prediction.</w:t>
      </w:r>
    </w:p>
    <w:p w14:paraId="0CE5121F" w14:textId="4B0E0F62" w:rsidR="00BB6E05" w:rsidRPr="00562928" w:rsidRDefault="00D52250" w:rsidP="00BB6E05">
      <w:pPr>
        <w:rPr>
          <w:szCs w:val="22"/>
        </w:rPr>
      </w:pPr>
      <w:r w:rsidRPr="00D52250">
        <w:rPr>
          <w:b/>
          <w:bCs/>
          <w:szCs w:val="22"/>
        </w:rPr>
        <w:t>Time-critical report:</w:t>
      </w:r>
      <w:r w:rsidR="00BB6E05" w:rsidRPr="00562928">
        <w:rPr>
          <w:szCs w:val="22"/>
        </w:rPr>
        <w:t xml:space="preserve"> </w:t>
      </w:r>
      <w:r>
        <w:rPr>
          <w:szCs w:val="22"/>
        </w:rPr>
        <w:t>I</w:t>
      </w:r>
      <w:r w:rsidR="00BB6E05" w:rsidRPr="00A97124">
        <w:rPr>
          <w:szCs w:val="22"/>
        </w:rPr>
        <w:t>t is necessary to consider how often data collection results need to be transmitted</w:t>
      </w:r>
      <w:r w:rsidR="00BB6E05" w:rsidRPr="00562928">
        <w:rPr>
          <w:szCs w:val="22"/>
        </w:rPr>
        <w:t xml:space="preserve">. </w:t>
      </w:r>
      <w:r w:rsidR="00721E13">
        <w:rPr>
          <w:szCs w:val="22"/>
        </w:rPr>
        <w:t>T</w:t>
      </w:r>
      <w:r w:rsidR="0004697E" w:rsidRPr="0004697E">
        <w:rPr>
          <w:szCs w:val="22"/>
        </w:rPr>
        <w:t xml:space="preserve">ime critical report </w:t>
      </w:r>
      <w:r w:rsidR="00721E13">
        <w:rPr>
          <w:szCs w:val="22"/>
        </w:rPr>
        <w:t>may vary depending on the purpose of the data collection.</w:t>
      </w:r>
    </w:p>
    <w:p w14:paraId="4AF4E3A3" w14:textId="340E06EC" w:rsidR="00BB6E05" w:rsidRDefault="00D52250" w:rsidP="00BB6E05">
      <w:pPr>
        <w:rPr>
          <w:szCs w:val="22"/>
        </w:rPr>
      </w:pPr>
      <w:r w:rsidRPr="00D52250">
        <w:rPr>
          <w:b/>
          <w:bCs/>
          <w:szCs w:val="22"/>
        </w:rPr>
        <w:t>Data size:</w:t>
      </w:r>
      <w:r>
        <w:rPr>
          <w:szCs w:val="22"/>
        </w:rPr>
        <w:t xml:space="preserve"> I</w:t>
      </w:r>
      <w:r w:rsidR="00BB6E05" w:rsidRPr="00A97124">
        <w:rPr>
          <w:szCs w:val="22"/>
        </w:rPr>
        <w:t>t is necessary to consider the size of the transmitted data. Data size may vary depending on how often it is transmitted and how much data should be included in one transmission.</w:t>
      </w:r>
    </w:p>
    <w:p w14:paraId="2FCDBCC8" w14:textId="2E640328" w:rsidR="00BB6E05" w:rsidRDefault="00D52250" w:rsidP="00BB6E05">
      <w:pPr>
        <w:rPr>
          <w:szCs w:val="22"/>
        </w:rPr>
      </w:pPr>
      <w:r w:rsidRPr="00D52250">
        <w:rPr>
          <w:b/>
          <w:bCs/>
          <w:szCs w:val="22"/>
        </w:rPr>
        <w:t>RRC state for measurement:</w:t>
      </w:r>
      <w:r w:rsidR="00BB6E05" w:rsidRPr="00FC57D7">
        <w:rPr>
          <w:szCs w:val="22"/>
        </w:rPr>
        <w:t xml:space="preserve"> </w:t>
      </w:r>
      <w:r w:rsidR="002F12C5">
        <w:rPr>
          <w:szCs w:val="22"/>
        </w:rPr>
        <w:t>I</w:t>
      </w:r>
      <w:r w:rsidR="00BB6E05" w:rsidRPr="00FC57D7">
        <w:rPr>
          <w:szCs w:val="22"/>
        </w:rPr>
        <w:t xml:space="preserve">t is necessary to consider when measurement for beam prediction is performed. Since there are several existing procedures in RAN2 depending on the RRC State that performs measurement and </w:t>
      </w:r>
      <w:r w:rsidR="00BB6E05">
        <w:rPr>
          <w:szCs w:val="22"/>
        </w:rPr>
        <w:t xml:space="preserve">measurement </w:t>
      </w:r>
      <w:r w:rsidR="00BB6E05" w:rsidRPr="00FC57D7">
        <w:rPr>
          <w:szCs w:val="22"/>
        </w:rPr>
        <w:t>repo</w:t>
      </w:r>
      <w:r w:rsidR="00BB6E05">
        <w:rPr>
          <w:szCs w:val="22"/>
        </w:rPr>
        <w:t>r</w:t>
      </w:r>
      <w:r w:rsidR="00BB6E05" w:rsidRPr="00FC57D7">
        <w:rPr>
          <w:szCs w:val="22"/>
        </w:rPr>
        <w:t xml:space="preserve">t, </w:t>
      </w:r>
      <w:r w:rsidR="00BB6E05">
        <w:rPr>
          <w:szCs w:val="22"/>
        </w:rPr>
        <w:t>it should be</w:t>
      </w:r>
      <w:r w:rsidR="00BB6E05" w:rsidRPr="00FC57D7">
        <w:rPr>
          <w:szCs w:val="22"/>
        </w:rPr>
        <w:t xml:space="preserve"> considered together to know the impact of the existing procedures in RAN2.</w:t>
      </w:r>
    </w:p>
    <w:p w14:paraId="02D012F6" w14:textId="77777777" w:rsidR="00BB6E05" w:rsidRPr="00562928" w:rsidRDefault="00BB6E05" w:rsidP="00BB6E05">
      <w:r w:rsidRPr="00FC57D7">
        <w:t>The table below summarizes the requirements for each data collection purpose.</w:t>
      </w:r>
    </w:p>
    <w:tbl>
      <w:tblPr>
        <w:tblStyle w:val="TableGrid"/>
        <w:tblW w:w="0" w:type="auto"/>
        <w:tblLook w:val="04A0" w:firstRow="1" w:lastRow="0" w:firstColumn="1" w:lastColumn="0" w:noHBand="0" w:noVBand="1"/>
      </w:tblPr>
      <w:tblGrid>
        <w:gridCol w:w="2254"/>
        <w:gridCol w:w="2254"/>
        <w:gridCol w:w="2254"/>
        <w:gridCol w:w="2254"/>
      </w:tblGrid>
      <w:tr w:rsidR="00BB6E05" w:rsidRPr="00562928" w14:paraId="6AE3C02A" w14:textId="77777777" w:rsidTr="00140384">
        <w:tc>
          <w:tcPr>
            <w:tcW w:w="2254" w:type="dxa"/>
          </w:tcPr>
          <w:p w14:paraId="037413BB" w14:textId="77777777" w:rsidR="00BB6E05" w:rsidRPr="00AB32E5" w:rsidRDefault="00BB6E05" w:rsidP="00AB32E5">
            <w:pPr>
              <w:spacing w:after="0"/>
              <w:rPr>
                <w:sz w:val="18"/>
                <w:szCs w:val="18"/>
              </w:rPr>
            </w:pPr>
          </w:p>
        </w:tc>
        <w:tc>
          <w:tcPr>
            <w:tcW w:w="2254" w:type="dxa"/>
          </w:tcPr>
          <w:p w14:paraId="17258E6F" w14:textId="77777777" w:rsidR="00BB6E05" w:rsidRPr="00AB32E5" w:rsidRDefault="00BB6E05" w:rsidP="00AB32E5">
            <w:pPr>
              <w:spacing w:after="0"/>
              <w:rPr>
                <w:sz w:val="18"/>
                <w:szCs w:val="18"/>
              </w:rPr>
            </w:pPr>
            <w:r w:rsidRPr="00562928">
              <w:rPr>
                <w:sz w:val="18"/>
                <w:szCs w:val="18"/>
              </w:rPr>
              <w:t>Time critical report</w:t>
            </w:r>
          </w:p>
        </w:tc>
        <w:tc>
          <w:tcPr>
            <w:tcW w:w="2254" w:type="dxa"/>
          </w:tcPr>
          <w:p w14:paraId="16D5E3DA" w14:textId="77777777" w:rsidR="00BB6E05" w:rsidRPr="00AB32E5" w:rsidRDefault="00BB6E05" w:rsidP="00AB32E5">
            <w:pPr>
              <w:spacing w:after="0"/>
              <w:rPr>
                <w:sz w:val="18"/>
                <w:szCs w:val="18"/>
              </w:rPr>
            </w:pPr>
            <w:r w:rsidRPr="00562928">
              <w:rPr>
                <w:sz w:val="18"/>
                <w:szCs w:val="18"/>
              </w:rPr>
              <w:t>Data size</w:t>
            </w:r>
          </w:p>
        </w:tc>
        <w:tc>
          <w:tcPr>
            <w:tcW w:w="2254" w:type="dxa"/>
          </w:tcPr>
          <w:p w14:paraId="2692DAE1" w14:textId="77777777" w:rsidR="00BB6E05" w:rsidRPr="00AB32E5" w:rsidRDefault="00BB6E05" w:rsidP="00AB32E5">
            <w:pPr>
              <w:spacing w:after="0"/>
              <w:rPr>
                <w:sz w:val="18"/>
                <w:szCs w:val="18"/>
              </w:rPr>
            </w:pPr>
            <w:r w:rsidRPr="00562928">
              <w:rPr>
                <w:sz w:val="18"/>
                <w:szCs w:val="18"/>
              </w:rPr>
              <w:t>RRC state for measurement</w:t>
            </w:r>
          </w:p>
        </w:tc>
      </w:tr>
      <w:tr w:rsidR="00BB6E05" w:rsidRPr="00562928" w14:paraId="7F364914" w14:textId="77777777" w:rsidTr="00140384">
        <w:tc>
          <w:tcPr>
            <w:tcW w:w="2254" w:type="dxa"/>
          </w:tcPr>
          <w:p w14:paraId="3E500C52" w14:textId="77777777" w:rsidR="00BB6E05" w:rsidRPr="00AB32E5" w:rsidRDefault="00BB6E05" w:rsidP="00AB32E5">
            <w:pPr>
              <w:spacing w:after="0"/>
              <w:rPr>
                <w:sz w:val="18"/>
                <w:szCs w:val="18"/>
              </w:rPr>
            </w:pPr>
            <w:r w:rsidRPr="00AB32E5">
              <w:rPr>
                <w:sz w:val="18"/>
                <w:szCs w:val="18"/>
              </w:rPr>
              <w:t>Training (</w:t>
            </w:r>
            <w:r w:rsidRPr="00AB32E5">
              <w:rPr>
                <w:rFonts w:hint="eastAsia"/>
                <w:sz w:val="18"/>
                <w:szCs w:val="18"/>
              </w:rPr>
              <w:t>n</w:t>
            </w:r>
            <w:r w:rsidRPr="00AB32E5">
              <w:rPr>
                <w:sz w:val="18"/>
                <w:szCs w:val="18"/>
              </w:rPr>
              <w:t>on-real time)</w:t>
            </w:r>
          </w:p>
        </w:tc>
        <w:tc>
          <w:tcPr>
            <w:tcW w:w="2254" w:type="dxa"/>
          </w:tcPr>
          <w:p w14:paraId="1FF58E2B" w14:textId="77777777" w:rsidR="00BB6E05" w:rsidRPr="00AB32E5" w:rsidRDefault="00BB6E05" w:rsidP="00AB32E5">
            <w:pPr>
              <w:spacing w:after="0"/>
              <w:rPr>
                <w:sz w:val="18"/>
                <w:szCs w:val="18"/>
              </w:rPr>
            </w:pPr>
            <w:r w:rsidRPr="00562928">
              <w:rPr>
                <w:sz w:val="18"/>
                <w:szCs w:val="18"/>
              </w:rPr>
              <w:t xml:space="preserve">Not critical </w:t>
            </w:r>
          </w:p>
        </w:tc>
        <w:tc>
          <w:tcPr>
            <w:tcW w:w="2254" w:type="dxa"/>
          </w:tcPr>
          <w:p w14:paraId="2A5BBC13" w14:textId="77777777" w:rsidR="00BB6E05" w:rsidRPr="00AB32E5" w:rsidRDefault="00BB6E05" w:rsidP="00AB32E5">
            <w:pPr>
              <w:spacing w:after="0"/>
              <w:rPr>
                <w:sz w:val="18"/>
                <w:szCs w:val="18"/>
              </w:rPr>
            </w:pPr>
            <w:r w:rsidRPr="00562928">
              <w:rPr>
                <w:sz w:val="18"/>
                <w:szCs w:val="18"/>
              </w:rPr>
              <w:t>Large</w:t>
            </w:r>
          </w:p>
        </w:tc>
        <w:tc>
          <w:tcPr>
            <w:tcW w:w="2254" w:type="dxa"/>
          </w:tcPr>
          <w:p w14:paraId="1C4ADE13" w14:textId="77777777" w:rsidR="00BB6E05" w:rsidRPr="00AB32E5" w:rsidRDefault="00BB6E05" w:rsidP="00AB32E5">
            <w:pPr>
              <w:spacing w:after="0"/>
              <w:rPr>
                <w:sz w:val="18"/>
                <w:szCs w:val="18"/>
              </w:rPr>
            </w:pPr>
            <w:r w:rsidRPr="00562928">
              <w:rPr>
                <w:sz w:val="18"/>
                <w:szCs w:val="18"/>
              </w:rPr>
              <w:t>Connected</w:t>
            </w:r>
          </w:p>
        </w:tc>
      </w:tr>
      <w:tr w:rsidR="00BB6E05" w:rsidRPr="00562928" w14:paraId="02CB55AA" w14:textId="77777777" w:rsidTr="00140384">
        <w:tc>
          <w:tcPr>
            <w:tcW w:w="2254" w:type="dxa"/>
          </w:tcPr>
          <w:p w14:paraId="609E7DB9" w14:textId="77777777" w:rsidR="00BB6E05" w:rsidRPr="00AB32E5" w:rsidRDefault="00BB6E05" w:rsidP="00AB32E5">
            <w:pPr>
              <w:spacing w:after="0"/>
              <w:rPr>
                <w:sz w:val="18"/>
                <w:szCs w:val="18"/>
              </w:rPr>
            </w:pPr>
            <w:r w:rsidRPr="00AB32E5">
              <w:rPr>
                <w:sz w:val="18"/>
                <w:szCs w:val="18"/>
              </w:rPr>
              <w:t>Inference</w:t>
            </w:r>
          </w:p>
        </w:tc>
        <w:tc>
          <w:tcPr>
            <w:tcW w:w="2254" w:type="dxa"/>
          </w:tcPr>
          <w:p w14:paraId="3B4A0CFB" w14:textId="77777777" w:rsidR="00BB6E05" w:rsidRPr="00AB32E5" w:rsidRDefault="00BB6E05" w:rsidP="00AB32E5">
            <w:pPr>
              <w:spacing w:after="0"/>
              <w:rPr>
                <w:sz w:val="18"/>
                <w:szCs w:val="18"/>
              </w:rPr>
            </w:pPr>
            <w:r w:rsidRPr="00562928">
              <w:rPr>
                <w:sz w:val="18"/>
                <w:szCs w:val="18"/>
              </w:rPr>
              <w:t xml:space="preserve">Critical </w:t>
            </w:r>
          </w:p>
        </w:tc>
        <w:tc>
          <w:tcPr>
            <w:tcW w:w="2254" w:type="dxa"/>
          </w:tcPr>
          <w:p w14:paraId="22E0CCCE" w14:textId="77777777" w:rsidR="00BB6E05" w:rsidRPr="00AB32E5" w:rsidRDefault="00BB6E05" w:rsidP="00AB32E5">
            <w:pPr>
              <w:spacing w:after="0"/>
              <w:rPr>
                <w:sz w:val="18"/>
                <w:szCs w:val="18"/>
              </w:rPr>
            </w:pPr>
            <w:r w:rsidRPr="00562928">
              <w:rPr>
                <w:sz w:val="18"/>
                <w:szCs w:val="18"/>
              </w:rPr>
              <w:t>Small</w:t>
            </w:r>
          </w:p>
        </w:tc>
        <w:tc>
          <w:tcPr>
            <w:tcW w:w="2254" w:type="dxa"/>
          </w:tcPr>
          <w:p w14:paraId="251DC996" w14:textId="77777777" w:rsidR="00BB6E05" w:rsidRPr="00AB32E5" w:rsidRDefault="00BB6E05" w:rsidP="00AB32E5">
            <w:pPr>
              <w:spacing w:after="0"/>
              <w:rPr>
                <w:sz w:val="18"/>
                <w:szCs w:val="18"/>
              </w:rPr>
            </w:pPr>
            <w:r w:rsidRPr="00562928">
              <w:rPr>
                <w:sz w:val="18"/>
                <w:szCs w:val="18"/>
              </w:rPr>
              <w:t>Connected</w:t>
            </w:r>
          </w:p>
        </w:tc>
      </w:tr>
      <w:tr w:rsidR="00BB6E05" w:rsidRPr="00562928" w14:paraId="78DC42B6" w14:textId="77777777" w:rsidTr="00140384">
        <w:tc>
          <w:tcPr>
            <w:tcW w:w="2254" w:type="dxa"/>
          </w:tcPr>
          <w:p w14:paraId="4DA209E3" w14:textId="77777777" w:rsidR="00BB6E05" w:rsidRPr="00AB32E5" w:rsidRDefault="00BB6E05" w:rsidP="00AB32E5">
            <w:pPr>
              <w:spacing w:after="0"/>
              <w:rPr>
                <w:sz w:val="18"/>
                <w:szCs w:val="18"/>
              </w:rPr>
            </w:pPr>
            <w:r w:rsidRPr="00AB32E5">
              <w:rPr>
                <w:sz w:val="18"/>
                <w:szCs w:val="18"/>
              </w:rPr>
              <w:t>Monitoring</w:t>
            </w:r>
          </w:p>
        </w:tc>
        <w:tc>
          <w:tcPr>
            <w:tcW w:w="2254" w:type="dxa"/>
          </w:tcPr>
          <w:p w14:paraId="5C622CF8" w14:textId="77777777" w:rsidR="00BB6E05" w:rsidRPr="00AB32E5" w:rsidRDefault="00BB6E05" w:rsidP="00AB32E5">
            <w:pPr>
              <w:spacing w:after="0"/>
              <w:rPr>
                <w:sz w:val="18"/>
                <w:szCs w:val="18"/>
              </w:rPr>
            </w:pPr>
            <w:r w:rsidRPr="00562928">
              <w:rPr>
                <w:sz w:val="18"/>
                <w:szCs w:val="18"/>
              </w:rPr>
              <w:t>Less critical</w:t>
            </w:r>
          </w:p>
        </w:tc>
        <w:tc>
          <w:tcPr>
            <w:tcW w:w="2254" w:type="dxa"/>
          </w:tcPr>
          <w:p w14:paraId="3D641F54" w14:textId="1F561067" w:rsidR="00BB6E05" w:rsidRPr="00AB32E5" w:rsidRDefault="00BB6E05" w:rsidP="00AB32E5">
            <w:pPr>
              <w:spacing w:after="0"/>
              <w:rPr>
                <w:sz w:val="18"/>
                <w:szCs w:val="18"/>
              </w:rPr>
            </w:pPr>
            <w:r w:rsidRPr="00562928">
              <w:rPr>
                <w:sz w:val="18"/>
                <w:szCs w:val="18"/>
              </w:rPr>
              <w:t>Medium</w:t>
            </w:r>
            <w:r w:rsidR="00AE5589">
              <w:rPr>
                <w:sz w:val="18"/>
                <w:szCs w:val="18"/>
              </w:rPr>
              <w:t xml:space="preserve"> </w:t>
            </w:r>
            <w:r w:rsidRPr="00562928">
              <w:rPr>
                <w:sz w:val="18"/>
                <w:szCs w:val="18"/>
              </w:rPr>
              <w:t>(up to design)</w:t>
            </w:r>
          </w:p>
        </w:tc>
        <w:tc>
          <w:tcPr>
            <w:tcW w:w="2254" w:type="dxa"/>
          </w:tcPr>
          <w:p w14:paraId="4512AF4F" w14:textId="77777777" w:rsidR="00BB6E05" w:rsidRPr="00AB32E5" w:rsidRDefault="00BB6E05" w:rsidP="00AB32E5">
            <w:pPr>
              <w:spacing w:after="0"/>
              <w:rPr>
                <w:sz w:val="18"/>
                <w:szCs w:val="18"/>
              </w:rPr>
            </w:pPr>
            <w:r w:rsidRPr="00562928">
              <w:rPr>
                <w:sz w:val="18"/>
                <w:szCs w:val="18"/>
              </w:rPr>
              <w:t>Connected</w:t>
            </w:r>
          </w:p>
        </w:tc>
      </w:tr>
    </w:tbl>
    <w:p w14:paraId="34F8383A" w14:textId="77777777" w:rsidR="00BB6E05" w:rsidRPr="00562928" w:rsidRDefault="00BB6E05" w:rsidP="00BB6E05">
      <w:pPr>
        <w:jc w:val="center"/>
        <w:rPr>
          <w:szCs w:val="22"/>
        </w:rPr>
      </w:pPr>
      <w:r>
        <w:rPr>
          <w:rFonts w:hint="eastAsia"/>
          <w:szCs w:val="22"/>
        </w:rPr>
        <w:t>&lt;</w:t>
      </w:r>
      <w:r>
        <w:rPr>
          <w:szCs w:val="22"/>
        </w:rPr>
        <w:t xml:space="preserve"> Table 1. Requirements for each data collection purpose&gt;</w:t>
      </w:r>
    </w:p>
    <w:p w14:paraId="3191E981" w14:textId="4F002445" w:rsidR="00BB6E05" w:rsidRDefault="00046BDB" w:rsidP="00BB6E05">
      <w:pPr>
        <w:rPr>
          <w:szCs w:val="22"/>
        </w:rPr>
      </w:pPr>
      <w:r>
        <w:rPr>
          <w:szCs w:val="22"/>
        </w:rPr>
        <w:t>In</w:t>
      </w:r>
      <w:r w:rsidR="00BB6E05" w:rsidRPr="00563F4F">
        <w:rPr>
          <w:szCs w:val="22"/>
        </w:rPr>
        <w:t xml:space="preserve"> </w:t>
      </w:r>
      <w:r w:rsidR="002D019E">
        <w:rPr>
          <w:szCs w:val="22"/>
        </w:rPr>
        <w:t xml:space="preserve">model </w:t>
      </w:r>
      <w:r w:rsidR="00BB6E05" w:rsidRPr="00563F4F">
        <w:rPr>
          <w:szCs w:val="22"/>
        </w:rPr>
        <w:t>training</w:t>
      </w:r>
      <w:r w:rsidR="002D019E">
        <w:rPr>
          <w:szCs w:val="22"/>
        </w:rPr>
        <w:t xml:space="preserve"> for non-real time</w:t>
      </w:r>
      <w:r w:rsidR="00BB6E05" w:rsidRPr="00563F4F">
        <w:rPr>
          <w:szCs w:val="22"/>
        </w:rPr>
        <w:t xml:space="preserve">, </w:t>
      </w:r>
      <w:r w:rsidR="00E60E89">
        <w:rPr>
          <w:szCs w:val="22"/>
        </w:rPr>
        <w:t>s</w:t>
      </w:r>
      <w:r w:rsidR="00E60E89" w:rsidRPr="00E60E89">
        <w:rPr>
          <w:szCs w:val="22"/>
        </w:rPr>
        <w:t>ince training is not done in real</w:t>
      </w:r>
      <w:r w:rsidR="001A5C8C">
        <w:rPr>
          <w:szCs w:val="22"/>
        </w:rPr>
        <w:t>-</w:t>
      </w:r>
      <w:r w:rsidR="00E60E89" w:rsidRPr="00E60E89">
        <w:rPr>
          <w:szCs w:val="22"/>
        </w:rPr>
        <w:t xml:space="preserve">time, data </w:t>
      </w:r>
      <w:r w:rsidR="00BD7F27">
        <w:rPr>
          <w:szCs w:val="22"/>
        </w:rPr>
        <w:t xml:space="preserve">sets </w:t>
      </w:r>
      <w:r w:rsidR="00E60E89" w:rsidRPr="00E60E89">
        <w:rPr>
          <w:szCs w:val="22"/>
        </w:rPr>
        <w:t>accumulated over a long time will be delivered to the network under specific conditions</w:t>
      </w:r>
      <w:r w:rsidR="00E60E89">
        <w:rPr>
          <w:szCs w:val="22"/>
        </w:rPr>
        <w:t>, e.g.,</w:t>
      </w:r>
      <w:r w:rsidR="00E60E89" w:rsidRPr="00E60E89">
        <w:rPr>
          <w:szCs w:val="22"/>
        </w:rPr>
        <w:t xml:space="preserve"> time, amount of data.</w:t>
      </w:r>
      <w:r w:rsidR="00E60E89">
        <w:rPr>
          <w:szCs w:val="22"/>
        </w:rPr>
        <w:t xml:space="preserve"> Consequently, the data size will be large</w:t>
      </w:r>
      <w:r w:rsidR="00BB6E05" w:rsidRPr="00563F4F">
        <w:rPr>
          <w:szCs w:val="22"/>
        </w:rPr>
        <w:t xml:space="preserve">. </w:t>
      </w:r>
      <w:r w:rsidR="001A5C8C">
        <w:rPr>
          <w:szCs w:val="22"/>
        </w:rPr>
        <w:t xml:space="preserve">Therefore, </w:t>
      </w:r>
      <w:r w:rsidR="00DE7E5B">
        <w:rPr>
          <w:szCs w:val="22"/>
        </w:rPr>
        <w:t>f</w:t>
      </w:r>
      <w:r w:rsidR="001A5C8C">
        <w:rPr>
          <w:szCs w:val="22"/>
        </w:rPr>
        <w:t>or data collection of model training</w:t>
      </w:r>
      <w:r w:rsidR="00DE7E5B">
        <w:rPr>
          <w:szCs w:val="22"/>
        </w:rPr>
        <w:t xml:space="preserve"> </w:t>
      </w:r>
      <w:r w:rsidR="001A5C8C">
        <w:rPr>
          <w:szCs w:val="22"/>
        </w:rPr>
        <w:t>(non-real time)</w:t>
      </w:r>
      <w:r w:rsidR="00BB6E05" w:rsidRPr="00D12BC2">
        <w:rPr>
          <w:szCs w:val="22"/>
        </w:rPr>
        <w:t>, the measurement result</w:t>
      </w:r>
      <w:r w:rsidR="00E60E89">
        <w:rPr>
          <w:szCs w:val="22"/>
        </w:rPr>
        <w:t>s</w:t>
      </w:r>
      <w:r w:rsidR="00BB6E05" w:rsidRPr="00D12BC2">
        <w:rPr>
          <w:szCs w:val="22"/>
        </w:rPr>
        <w:t xml:space="preserve"> measured in the RRC connection state </w:t>
      </w:r>
      <w:r w:rsidR="00901229">
        <w:rPr>
          <w:szCs w:val="22"/>
        </w:rPr>
        <w:t>is</w:t>
      </w:r>
      <w:r w:rsidR="00BB6E05" w:rsidRPr="00D12BC2">
        <w:rPr>
          <w:szCs w:val="22"/>
        </w:rPr>
        <w:t xml:space="preserve"> not</w:t>
      </w:r>
      <w:r w:rsidR="00901229">
        <w:rPr>
          <w:szCs w:val="22"/>
        </w:rPr>
        <w:t xml:space="preserve"> </w:t>
      </w:r>
      <w:r w:rsidR="00BB6E05" w:rsidRPr="00D12BC2">
        <w:rPr>
          <w:szCs w:val="22"/>
        </w:rPr>
        <w:t xml:space="preserve">time-critical and </w:t>
      </w:r>
      <w:r w:rsidR="00FB4762">
        <w:rPr>
          <w:szCs w:val="22"/>
        </w:rPr>
        <w:t>is not</w:t>
      </w:r>
      <w:r w:rsidR="00BB6E05" w:rsidRPr="00D12BC2">
        <w:rPr>
          <w:szCs w:val="22"/>
        </w:rPr>
        <w:t xml:space="preserve"> limited by the data size.</w:t>
      </w:r>
      <w:r w:rsidR="00BB6E05">
        <w:rPr>
          <w:szCs w:val="22"/>
        </w:rPr>
        <w:t xml:space="preserve"> </w:t>
      </w:r>
    </w:p>
    <w:p w14:paraId="45B7CAF0" w14:textId="01256937" w:rsidR="00BB6E05" w:rsidRDefault="00BB6E05" w:rsidP="00BB6E05">
      <w:pPr>
        <w:rPr>
          <w:rFonts w:ascii="Arial" w:hAnsi="Arial" w:cs="Arial"/>
          <w:b/>
          <w:bCs/>
          <w:szCs w:val="22"/>
        </w:rPr>
      </w:pPr>
      <w:r w:rsidRPr="00D12BC2">
        <w:rPr>
          <w:rFonts w:ascii="Arial" w:hAnsi="Arial" w:cs="Arial"/>
          <w:b/>
          <w:bCs/>
          <w:szCs w:val="22"/>
        </w:rPr>
        <w:t>Proposal</w:t>
      </w:r>
      <w:r>
        <w:rPr>
          <w:b/>
          <w:bCs/>
          <w:szCs w:val="22"/>
        </w:rPr>
        <w:t xml:space="preserve"> </w:t>
      </w:r>
      <w:r w:rsidR="00994D59">
        <w:rPr>
          <w:b/>
          <w:bCs/>
          <w:szCs w:val="22"/>
        </w:rPr>
        <w:t>2</w:t>
      </w:r>
      <w:r w:rsidRPr="00D12BC2">
        <w:rPr>
          <w:rFonts w:ascii="Arial" w:hAnsi="Arial" w:cs="Arial"/>
          <w:b/>
          <w:bCs/>
          <w:szCs w:val="22"/>
        </w:rPr>
        <w:t>. For data collection of model training</w:t>
      </w:r>
      <w:r>
        <w:rPr>
          <w:b/>
          <w:bCs/>
          <w:szCs w:val="22"/>
        </w:rPr>
        <w:t xml:space="preserve"> </w:t>
      </w:r>
      <w:r w:rsidRPr="00D12BC2">
        <w:rPr>
          <w:rFonts w:ascii="Arial" w:hAnsi="Arial" w:cs="Arial"/>
          <w:b/>
          <w:bCs/>
          <w:szCs w:val="22"/>
        </w:rPr>
        <w:t xml:space="preserve">(non-real time), the measurement result measured in the RRC connection state </w:t>
      </w:r>
      <w:r w:rsidR="00C00752">
        <w:rPr>
          <w:rFonts w:ascii="Arial" w:hAnsi="Arial" w:cs="Arial"/>
          <w:b/>
          <w:bCs/>
          <w:szCs w:val="22"/>
        </w:rPr>
        <w:t>is</w:t>
      </w:r>
      <w:r w:rsidRPr="00D12BC2">
        <w:rPr>
          <w:rFonts w:ascii="Arial" w:hAnsi="Arial" w:cs="Arial"/>
          <w:b/>
          <w:bCs/>
          <w:szCs w:val="22"/>
        </w:rPr>
        <w:t xml:space="preserve"> not time-critical and </w:t>
      </w:r>
      <w:r w:rsidR="00C9197B">
        <w:rPr>
          <w:rFonts w:ascii="Arial" w:hAnsi="Arial" w:cs="Arial"/>
          <w:b/>
          <w:bCs/>
          <w:szCs w:val="22"/>
        </w:rPr>
        <w:t>is</w:t>
      </w:r>
      <w:r w:rsidRPr="00D12BC2">
        <w:rPr>
          <w:rFonts w:ascii="Arial" w:hAnsi="Arial" w:cs="Arial"/>
          <w:b/>
          <w:bCs/>
          <w:szCs w:val="22"/>
        </w:rPr>
        <w:t xml:space="preserve"> not limited by the data size</w:t>
      </w:r>
    </w:p>
    <w:p w14:paraId="2E02DF2F" w14:textId="6197FF4C" w:rsidR="003C5253" w:rsidRPr="00D12BC2" w:rsidRDefault="003C5253" w:rsidP="00BB6E05">
      <w:pPr>
        <w:rPr>
          <w:rFonts w:ascii="Arial" w:hAnsi="Arial" w:cs="Arial"/>
          <w:b/>
          <w:bCs/>
          <w:szCs w:val="22"/>
        </w:rPr>
      </w:pPr>
      <w:r>
        <w:rPr>
          <w:szCs w:val="22"/>
        </w:rPr>
        <w:t xml:space="preserve">In model training for real-time, RAN1 </w:t>
      </w:r>
      <w:r w:rsidRPr="00D12BC2">
        <w:rPr>
          <w:szCs w:val="22"/>
        </w:rPr>
        <w:t>input is needed to</w:t>
      </w:r>
      <w:r w:rsidR="00FF26B7">
        <w:rPr>
          <w:szCs w:val="22"/>
        </w:rPr>
        <w:t xml:space="preserve"> know the detailed requirement</w:t>
      </w:r>
      <w:r w:rsidR="002E16B2">
        <w:rPr>
          <w:szCs w:val="22"/>
        </w:rPr>
        <w:t>, for example,</w:t>
      </w:r>
      <w:r w:rsidR="00FF26B7">
        <w:rPr>
          <w:szCs w:val="22"/>
        </w:rPr>
        <w:t xml:space="preserve"> how often </w:t>
      </w:r>
      <w:r w:rsidR="00F746FE">
        <w:rPr>
          <w:szCs w:val="22"/>
        </w:rPr>
        <w:t>reports</w:t>
      </w:r>
      <w:r w:rsidR="00FF26B7">
        <w:rPr>
          <w:szCs w:val="22"/>
        </w:rPr>
        <w:t xml:space="preserve"> and how much data size. </w:t>
      </w:r>
    </w:p>
    <w:p w14:paraId="36F12132" w14:textId="6A9ACA35" w:rsidR="00BB6E05" w:rsidRPr="00D12BC2" w:rsidRDefault="00BB6E05" w:rsidP="00BB6E05">
      <w:pPr>
        <w:rPr>
          <w:rFonts w:ascii="Arial" w:hAnsi="Arial" w:cs="Arial"/>
          <w:b/>
          <w:bCs/>
          <w:szCs w:val="22"/>
          <w:lang w:eastAsia="ko-KR"/>
        </w:rPr>
      </w:pPr>
      <w:r w:rsidRPr="00D12BC2">
        <w:rPr>
          <w:rFonts w:ascii="Arial" w:hAnsi="Arial" w:cs="Arial"/>
          <w:b/>
          <w:bCs/>
          <w:szCs w:val="22"/>
        </w:rPr>
        <w:t>Proposal</w:t>
      </w:r>
      <w:r>
        <w:rPr>
          <w:b/>
          <w:bCs/>
          <w:szCs w:val="22"/>
        </w:rPr>
        <w:t xml:space="preserve"> </w:t>
      </w:r>
      <w:r w:rsidR="00994D59">
        <w:rPr>
          <w:b/>
          <w:bCs/>
          <w:szCs w:val="22"/>
        </w:rPr>
        <w:t>3</w:t>
      </w:r>
      <w:r w:rsidRPr="00D12BC2">
        <w:rPr>
          <w:rFonts w:ascii="Arial" w:hAnsi="Arial" w:cs="Arial"/>
          <w:b/>
          <w:bCs/>
          <w:szCs w:val="22"/>
        </w:rPr>
        <w:t>. For data collection of model training</w:t>
      </w:r>
      <w:r>
        <w:rPr>
          <w:b/>
          <w:bCs/>
          <w:szCs w:val="22"/>
        </w:rPr>
        <w:t xml:space="preserve"> </w:t>
      </w:r>
      <w:r w:rsidRPr="00D12BC2">
        <w:rPr>
          <w:rFonts w:ascii="Arial" w:hAnsi="Arial" w:cs="Arial"/>
          <w:b/>
          <w:bCs/>
          <w:szCs w:val="22"/>
        </w:rPr>
        <w:t xml:space="preserve">(real time), RAN1 input is needed to know </w:t>
      </w:r>
      <w:r w:rsidR="002A0881">
        <w:rPr>
          <w:rFonts w:ascii="Arial" w:hAnsi="Arial" w:cs="Arial" w:hint="eastAsia"/>
          <w:b/>
          <w:bCs/>
          <w:szCs w:val="22"/>
          <w:lang w:eastAsia="ko-KR"/>
        </w:rPr>
        <w:t>t</w:t>
      </w:r>
      <w:r w:rsidR="002A0881">
        <w:rPr>
          <w:rFonts w:ascii="Arial" w:hAnsi="Arial" w:cs="Arial"/>
          <w:b/>
          <w:bCs/>
          <w:szCs w:val="22"/>
          <w:lang w:eastAsia="ko-KR"/>
        </w:rPr>
        <w:t xml:space="preserve">he detailed </w:t>
      </w:r>
      <w:r w:rsidR="005B03A5">
        <w:rPr>
          <w:rFonts w:ascii="Arial" w:hAnsi="Arial" w:cs="Arial" w:hint="eastAsia"/>
          <w:b/>
          <w:bCs/>
          <w:szCs w:val="22"/>
          <w:lang w:eastAsia="ko-KR"/>
        </w:rPr>
        <w:t>r</w:t>
      </w:r>
      <w:r w:rsidR="005B03A5">
        <w:rPr>
          <w:rFonts w:ascii="Arial" w:hAnsi="Arial" w:cs="Arial"/>
          <w:b/>
          <w:bCs/>
          <w:szCs w:val="22"/>
          <w:lang w:eastAsia="ko-KR"/>
        </w:rPr>
        <w:t>equirements, e.g., how often report, how much data size</w:t>
      </w:r>
    </w:p>
    <w:p w14:paraId="5B9343FE" w14:textId="31ADC707" w:rsidR="00BB6E05" w:rsidRDefault="00603450" w:rsidP="00BB2C31">
      <w:pPr>
        <w:rPr>
          <w:szCs w:val="22"/>
        </w:rPr>
      </w:pPr>
      <w:r>
        <w:rPr>
          <w:szCs w:val="22"/>
        </w:rPr>
        <w:t>According to RAN1 agreement, m</w:t>
      </w:r>
      <w:r w:rsidR="00BB6E05" w:rsidRPr="00E559BD">
        <w:rPr>
          <w:szCs w:val="22"/>
        </w:rPr>
        <w:t xml:space="preserve">odel </w:t>
      </w:r>
      <w:r w:rsidR="00DB4223">
        <w:rPr>
          <w:szCs w:val="22"/>
        </w:rPr>
        <w:t>i</w:t>
      </w:r>
      <w:r w:rsidR="00BB6E05" w:rsidRPr="00E559BD">
        <w:rPr>
          <w:szCs w:val="22"/>
        </w:rPr>
        <w:t xml:space="preserve">nference </w:t>
      </w:r>
      <w:r w:rsidR="00DB4223">
        <w:rPr>
          <w:szCs w:val="22"/>
        </w:rPr>
        <w:t>is</w:t>
      </w:r>
      <w:r w:rsidR="00BB6E05" w:rsidRPr="00E559BD">
        <w:rPr>
          <w:szCs w:val="22"/>
        </w:rPr>
        <w:t xml:space="preserve"> required in the network to obtain measurement results of several beams</w:t>
      </w:r>
      <w:r w:rsidR="00DB4223">
        <w:rPr>
          <w:szCs w:val="22"/>
        </w:rPr>
        <w:t xml:space="preserve"> </w:t>
      </w:r>
      <w:r w:rsidR="00BB6E05" w:rsidRPr="00E559BD">
        <w:rPr>
          <w:szCs w:val="22"/>
        </w:rPr>
        <w:t>related to beam prediction</w:t>
      </w:r>
      <w:r w:rsidR="00BB2C31">
        <w:rPr>
          <w:szCs w:val="22"/>
        </w:rPr>
        <w:t xml:space="preserve">. </w:t>
      </w:r>
      <w:r w:rsidR="00BB6E05" w:rsidRPr="00E559BD">
        <w:rPr>
          <w:szCs w:val="22"/>
        </w:rPr>
        <w:t>For example, when predicting a specific beam set B</w:t>
      </w:r>
      <w:r w:rsidR="00BB2C31">
        <w:rPr>
          <w:szCs w:val="22"/>
        </w:rPr>
        <w:t xml:space="preserve"> in the network, beam measurement results of </w:t>
      </w:r>
      <w:r w:rsidR="00BB6E05" w:rsidRPr="00E559BD">
        <w:rPr>
          <w:szCs w:val="22"/>
        </w:rPr>
        <w:t>a specific beam set A</w:t>
      </w:r>
      <w:r w:rsidR="00BB2C31">
        <w:rPr>
          <w:szCs w:val="22"/>
        </w:rPr>
        <w:t xml:space="preserve"> can be required from the UE. </w:t>
      </w:r>
      <w:r w:rsidR="00BB2C31" w:rsidRPr="00BB2C31">
        <w:rPr>
          <w:szCs w:val="22"/>
        </w:rPr>
        <w:t>In this case, past measurement results are unnecessary and fast delivery of current measurement results is required.</w:t>
      </w:r>
      <w:r w:rsidR="00BB2C31">
        <w:rPr>
          <w:szCs w:val="22"/>
        </w:rPr>
        <w:t xml:space="preserve"> </w:t>
      </w:r>
      <w:r w:rsidR="00BB6E05" w:rsidRPr="00E559BD">
        <w:rPr>
          <w:szCs w:val="22"/>
        </w:rPr>
        <w:t>That is, since real-time measurement results are required</w:t>
      </w:r>
      <w:r w:rsidR="00577E2E">
        <w:rPr>
          <w:szCs w:val="22"/>
        </w:rPr>
        <w:t xml:space="preserve">, </w:t>
      </w:r>
      <w:r w:rsidR="00184D2A">
        <w:rPr>
          <w:szCs w:val="22"/>
        </w:rPr>
        <w:t xml:space="preserve">the model inference is </w:t>
      </w:r>
      <w:proofErr w:type="gramStart"/>
      <w:r w:rsidR="00184D2A">
        <w:rPr>
          <w:szCs w:val="22"/>
        </w:rPr>
        <w:t>time-critical</w:t>
      </w:r>
      <w:proofErr w:type="gramEnd"/>
      <w:r w:rsidR="00BB6E05" w:rsidRPr="00E559BD">
        <w:rPr>
          <w:szCs w:val="22"/>
        </w:rPr>
        <w:t xml:space="preserve">. Therefore, in </w:t>
      </w:r>
      <w:r w:rsidR="00BB6E05">
        <w:rPr>
          <w:szCs w:val="22"/>
        </w:rPr>
        <w:t>m</w:t>
      </w:r>
      <w:r w:rsidR="00BB6E05" w:rsidRPr="00E559BD">
        <w:rPr>
          <w:szCs w:val="22"/>
        </w:rPr>
        <w:t xml:space="preserve">odel </w:t>
      </w:r>
      <w:r w:rsidR="00355312">
        <w:rPr>
          <w:szCs w:val="22"/>
        </w:rPr>
        <w:t>i</w:t>
      </w:r>
      <w:r w:rsidR="00BB6E05" w:rsidRPr="00E559BD">
        <w:rPr>
          <w:szCs w:val="22"/>
        </w:rPr>
        <w:t xml:space="preserve">nference, the </w:t>
      </w:r>
      <w:r w:rsidR="00BB6E05">
        <w:rPr>
          <w:szCs w:val="22"/>
        </w:rPr>
        <w:t xml:space="preserve">measurement </w:t>
      </w:r>
      <w:r w:rsidR="00BB6E05" w:rsidRPr="00E559BD">
        <w:rPr>
          <w:szCs w:val="22"/>
        </w:rPr>
        <w:t xml:space="preserve">results measured in the RRC </w:t>
      </w:r>
      <w:r w:rsidR="00BB6E05">
        <w:rPr>
          <w:szCs w:val="22"/>
        </w:rPr>
        <w:t>c</w:t>
      </w:r>
      <w:r w:rsidR="00BB6E05" w:rsidRPr="00E559BD">
        <w:rPr>
          <w:szCs w:val="22"/>
        </w:rPr>
        <w:t>onnected state are transmitted time critically and can have a relatively small data size compared to training or monitoring.</w:t>
      </w:r>
    </w:p>
    <w:p w14:paraId="0BA85C96" w14:textId="77777777" w:rsidR="00BC7701" w:rsidRPr="00936D31" w:rsidRDefault="00BC7701" w:rsidP="00BC7701">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4</w:t>
      </w:r>
      <w:r w:rsidRPr="00936D31">
        <w:rPr>
          <w:rFonts w:ascii="Arial" w:hAnsi="Arial" w:cs="Arial"/>
          <w:b/>
          <w:bCs/>
          <w:szCs w:val="22"/>
        </w:rPr>
        <w:t>. For data collection of model inference, the measurement results measured in the RRC connected state are transmitted time critically and can have a relatively small data size compared to training or monitoring</w:t>
      </w:r>
    </w:p>
    <w:p w14:paraId="2A93227B" w14:textId="32F77733" w:rsidR="00BB6E05" w:rsidRPr="00FF7D83" w:rsidRDefault="00BB6E05" w:rsidP="00BB6E05">
      <w:pPr>
        <w:rPr>
          <w:szCs w:val="22"/>
          <w:lang w:val="en-US"/>
        </w:rPr>
      </w:pPr>
      <w:r>
        <w:rPr>
          <w:szCs w:val="22"/>
        </w:rPr>
        <w:t>In model monitoring, one of the d</w:t>
      </w:r>
      <w:r w:rsidRPr="00A97124">
        <w:rPr>
          <w:szCs w:val="22"/>
        </w:rPr>
        <w:t>ifferences from model inference</w:t>
      </w:r>
      <w:r>
        <w:rPr>
          <w:szCs w:val="22"/>
        </w:rPr>
        <w:t xml:space="preserve"> is </w:t>
      </w:r>
      <w:r w:rsidR="000666D9">
        <w:rPr>
          <w:szCs w:val="22"/>
        </w:rPr>
        <w:t xml:space="preserve">that </w:t>
      </w:r>
      <w:r>
        <w:rPr>
          <w:szCs w:val="22"/>
        </w:rPr>
        <w:t xml:space="preserve">the report can </w:t>
      </w:r>
      <w:r w:rsidRPr="00A97124">
        <w:rPr>
          <w:szCs w:val="22"/>
        </w:rPr>
        <w:t>include historic results.</w:t>
      </w:r>
      <w:r>
        <w:rPr>
          <w:szCs w:val="22"/>
        </w:rPr>
        <w:t xml:space="preserve"> </w:t>
      </w:r>
      <w:r w:rsidR="006C4E92" w:rsidRPr="006C4E92">
        <w:rPr>
          <w:szCs w:val="22"/>
        </w:rPr>
        <w:t>Historic results may be historical measurement results or may include direct monitoring results such as model accuracy.</w:t>
      </w:r>
      <w:r w:rsidR="006C4E92">
        <w:rPr>
          <w:szCs w:val="22"/>
        </w:rPr>
        <w:t xml:space="preserve"> </w:t>
      </w:r>
      <w:r w:rsidR="00B44509">
        <w:rPr>
          <w:szCs w:val="22"/>
        </w:rPr>
        <w:t>Accordingly,</w:t>
      </w:r>
      <w:r w:rsidR="00B90180" w:rsidRPr="00B90180">
        <w:rPr>
          <w:szCs w:val="22"/>
        </w:rPr>
        <w:t xml:space="preserve"> </w:t>
      </w:r>
      <w:r w:rsidR="00471288" w:rsidRPr="00471288">
        <w:rPr>
          <w:szCs w:val="22"/>
        </w:rPr>
        <w:t>measurement results do not need to be transmitted frequently</w:t>
      </w:r>
      <w:r w:rsidR="00B90180">
        <w:rPr>
          <w:szCs w:val="22"/>
        </w:rPr>
        <w:t xml:space="preserve">. </w:t>
      </w:r>
      <w:r w:rsidRPr="00FF7D83">
        <w:rPr>
          <w:szCs w:val="22"/>
        </w:rPr>
        <w:t xml:space="preserve">Therefore, in </w:t>
      </w:r>
      <w:r>
        <w:rPr>
          <w:rFonts w:hint="eastAsia"/>
          <w:szCs w:val="22"/>
        </w:rPr>
        <w:t>m</w:t>
      </w:r>
      <w:r w:rsidRPr="00FF7D83">
        <w:rPr>
          <w:szCs w:val="22"/>
        </w:rPr>
        <w:t xml:space="preserve">odel </w:t>
      </w:r>
      <w:r>
        <w:rPr>
          <w:szCs w:val="22"/>
        </w:rPr>
        <w:t>m</w:t>
      </w:r>
      <w:r w:rsidRPr="00FF7D83">
        <w:rPr>
          <w:szCs w:val="22"/>
        </w:rPr>
        <w:t xml:space="preserve">onitoring, the results </w:t>
      </w:r>
      <w:bookmarkStart w:id="0" w:name="_Hlk126751599"/>
      <w:r w:rsidRPr="00FF7D83">
        <w:rPr>
          <w:szCs w:val="22"/>
        </w:rPr>
        <w:t xml:space="preserve">measured in RRC </w:t>
      </w:r>
      <w:r>
        <w:rPr>
          <w:szCs w:val="22"/>
        </w:rPr>
        <w:t>c</w:t>
      </w:r>
      <w:r w:rsidRPr="00FF7D83">
        <w:rPr>
          <w:szCs w:val="22"/>
        </w:rPr>
        <w:t xml:space="preserve">onnected state </w:t>
      </w:r>
      <w:r w:rsidR="00901229">
        <w:rPr>
          <w:szCs w:val="22"/>
        </w:rPr>
        <w:t>are</w:t>
      </w:r>
      <w:r w:rsidRPr="00FF7D83">
        <w:rPr>
          <w:szCs w:val="22"/>
        </w:rPr>
        <w:t xml:space="preserve"> less critical and</w:t>
      </w:r>
      <w:r w:rsidR="008D49AC">
        <w:rPr>
          <w:szCs w:val="22"/>
        </w:rPr>
        <w:t xml:space="preserve"> have a relatively large data size compared to model inference to</w:t>
      </w:r>
      <w:r w:rsidRPr="00FF7D83">
        <w:rPr>
          <w:szCs w:val="22"/>
        </w:rPr>
        <w:t xml:space="preserve"> contain </w:t>
      </w:r>
      <w:r w:rsidR="00945205">
        <w:rPr>
          <w:szCs w:val="22"/>
        </w:rPr>
        <w:t>monitoring assistant information</w:t>
      </w:r>
      <w:bookmarkEnd w:id="0"/>
      <w:r w:rsidR="00E61C58">
        <w:rPr>
          <w:szCs w:val="22"/>
        </w:rPr>
        <w:t>.</w:t>
      </w:r>
    </w:p>
    <w:p w14:paraId="699E8E97" w14:textId="79B31651" w:rsidR="00BB6E05" w:rsidRDefault="00BB6E05" w:rsidP="00BB6E05">
      <w:pPr>
        <w:rPr>
          <w:rFonts w:ascii="Arial" w:hAnsi="Arial" w:cs="Arial"/>
          <w:b/>
          <w:bCs/>
          <w:szCs w:val="22"/>
        </w:rPr>
      </w:pPr>
      <w:r w:rsidRPr="00936D31">
        <w:rPr>
          <w:rFonts w:ascii="Arial" w:hAnsi="Arial" w:cs="Arial"/>
          <w:b/>
          <w:bCs/>
          <w:szCs w:val="22"/>
        </w:rPr>
        <w:t xml:space="preserve">Proposal </w:t>
      </w:r>
      <w:r w:rsidR="00994D59">
        <w:rPr>
          <w:rFonts w:ascii="Arial" w:hAnsi="Arial" w:cs="Arial"/>
          <w:b/>
          <w:bCs/>
          <w:szCs w:val="22"/>
        </w:rPr>
        <w:t>5</w:t>
      </w:r>
      <w:r w:rsidRPr="00936D31">
        <w:rPr>
          <w:rFonts w:ascii="Arial" w:hAnsi="Arial" w:cs="Arial"/>
          <w:b/>
          <w:bCs/>
          <w:szCs w:val="22"/>
        </w:rPr>
        <w:t xml:space="preserve">. For data collection of model monitoring, the measurement results measured in RRC connected state </w:t>
      </w:r>
      <w:r w:rsidR="00C00752">
        <w:rPr>
          <w:rFonts w:ascii="Arial" w:hAnsi="Arial" w:cs="Arial" w:hint="eastAsia"/>
          <w:b/>
          <w:bCs/>
          <w:szCs w:val="22"/>
          <w:lang w:eastAsia="ko-KR"/>
        </w:rPr>
        <w:t>i</w:t>
      </w:r>
      <w:r w:rsidR="00C00752">
        <w:rPr>
          <w:rFonts w:ascii="Arial" w:hAnsi="Arial" w:cs="Arial"/>
          <w:b/>
          <w:bCs/>
          <w:szCs w:val="22"/>
          <w:lang w:eastAsia="ko-KR"/>
        </w:rPr>
        <w:t>s</w:t>
      </w:r>
      <w:r w:rsidRPr="00936D31">
        <w:rPr>
          <w:rFonts w:ascii="Arial" w:hAnsi="Arial" w:cs="Arial"/>
          <w:b/>
          <w:bCs/>
          <w:szCs w:val="22"/>
        </w:rPr>
        <w:t xml:space="preserve"> less critical and </w:t>
      </w:r>
      <w:r w:rsidR="008D49AC">
        <w:rPr>
          <w:rFonts w:ascii="Arial" w:hAnsi="Arial" w:cs="Arial"/>
          <w:b/>
          <w:bCs/>
          <w:szCs w:val="22"/>
        </w:rPr>
        <w:t>have</w:t>
      </w:r>
      <w:r w:rsidR="006C4E92">
        <w:rPr>
          <w:rFonts w:ascii="Arial" w:hAnsi="Arial" w:cs="Arial"/>
          <w:b/>
          <w:bCs/>
          <w:szCs w:val="22"/>
        </w:rPr>
        <w:t xml:space="preserve"> a relatively large data size compared to model inference.</w:t>
      </w:r>
    </w:p>
    <w:p w14:paraId="32FA664A" w14:textId="10CF8F7C" w:rsidR="00C662F8" w:rsidRPr="00C662F8" w:rsidRDefault="00C662F8" w:rsidP="00C662F8">
      <w:pPr>
        <w:pStyle w:val="Heading2"/>
        <w:spacing w:after="240"/>
      </w:pPr>
      <w:r w:rsidRPr="00040581">
        <w:t>2.</w:t>
      </w:r>
      <w:r>
        <w:t>3</w:t>
      </w:r>
      <w:r w:rsidRPr="00040581">
        <w:t xml:space="preserve"> </w:t>
      </w:r>
      <w:r>
        <w:t xml:space="preserve">Existing Procedure </w:t>
      </w:r>
      <w:r w:rsidR="00304EFB">
        <w:t>Analysis</w:t>
      </w:r>
    </w:p>
    <w:p w14:paraId="02D122C2" w14:textId="25CD53BC" w:rsidR="00BB6E05" w:rsidRPr="00562928" w:rsidRDefault="00540D69" w:rsidP="00BB6E05">
      <w:pPr>
        <w:rPr>
          <w:szCs w:val="22"/>
        </w:rPr>
      </w:pPr>
      <w:r w:rsidRPr="00540D69">
        <w:rPr>
          <w:szCs w:val="22"/>
        </w:rPr>
        <w:t>The following table is intended to analyse existing procedures based on the data collection requirements</w:t>
      </w:r>
      <w:r>
        <w:rPr>
          <w:szCs w:val="22"/>
        </w:rPr>
        <w:t>.</w:t>
      </w:r>
    </w:p>
    <w:tbl>
      <w:tblPr>
        <w:tblStyle w:val="TableGrid"/>
        <w:tblW w:w="0" w:type="auto"/>
        <w:tblLook w:val="04A0" w:firstRow="1" w:lastRow="0" w:firstColumn="1" w:lastColumn="0" w:noHBand="0" w:noVBand="1"/>
      </w:tblPr>
      <w:tblGrid>
        <w:gridCol w:w="1413"/>
        <w:gridCol w:w="1701"/>
        <w:gridCol w:w="1984"/>
        <w:gridCol w:w="1418"/>
        <w:gridCol w:w="2693"/>
      </w:tblGrid>
      <w:tr w:rsidR="00AB32E5" w:rsidRPr="00562928" w14:paraId="292A9FE4" w14:textId="77777777" w:rsidTr="00E432B1">
        <w:tc>
          <w:tcPr>
            <w:tcW w:w="1413" w:type="dxa"/>
          </w:tcPr>
          <w:p w14:paraId="2C2F0F2B" w14:textId="77777777" w:rsidR="00BB6E05" w:rsidRPr="00AB32E5" w:rsidRDefault="00BB6E05" w:rsidP="00AB32E5">
            <w:pPr>
              <w:spacing w:after="0"/>
              <w:rPr>
                <w:sz w:val="18"/>
                <w:szCs w:val="18"/>
              </w:rPr>
            </w:pPr>
          </w:p>
        </w:tc>
        <w:tc>
          <w:tcPr>
            <w:tcW w:w="1701" w:type="dxa"/>
          </w:tcPr>
          <w:p w14:paraId="22FCA8A4" w14:textId="77777777" w:rsidR="00AB32E5" w:rsidRPr="00AB32E5" w:rsidRDefault="00BB6E05" w:rsidP="00AB32E5">
            <w:pPr>
              <w:spacing w:after="0"/>
              <w:rPr>
                <w:sz w:val="18"/>
                <w:szCs w:val="18"/>
              </w:rPr>
            </w:pPr>
            <w:r w:rsidRPr="00AB32E5">
              <w:rPr>
                <w:sz w:val="18"/>
                <w:szCs w:val="18"/>
              </w:rPr>
              <w:t>Latency</w:t>
            </w:r>
          </w:p>
          <w:p w14:paraId="6EDB36F2" w14:textId="0A02A83B" w:rsidR="00BB6E05" w:rsidRPr="00AB32E5" w:rsidRDefault="00BB6E05" w:rsidP="00AB32E5">
            <w:pPr>
              <w:spacing w:after="0"/>
              <w:rPr>
                <w:sz w:val="18"/>
                <w:szCs w:val="18"/>
              </w:rPr>
            </w:pPr>
            <w:r w:rsidRPr="00AB32E5">
              <w:rPr>
                <w:sz w:val="18"/>
                <w:szCs w:val="18"/>
              </w:rPr>
              <w:t xml:space="preserve">(Measure to Report) </w:t>
            </w:r>
          </w:p>
        </w:tc>
        <w:tc>
          <w:tcPr>
            <w:tcW w:w="1984" w:type="dxa"/>
          </w:tcPr>
          <w:p w14:paraId="6AD7C63E" w14:textId="77777777" w:rsidR="00BB6E05" w:rsidRPr="00AB32E5" w:rsidRDefault="00BB6E05" w:rsidP="00AB32E5">
            <w:pPr>
              <w:spacing w:after="0"/>
              <w:rPr>
                <w:sz w:val="18"/>
                <w:szCs w:val="18"/>
              </w:rPr>
            </w:pPr>
            <w:r w:rsidRPr="00AB32E5">
              <w:rPr>
                <w:sz w:val="18"/>
                <w:szCs w:val="18"/>
              </w:rPr>
              <w:t>Message size</w:t>
            </w:r>
          </w:p>
        </w:tc>
        <w:tc>
          <w:tcPr>
            <w:tcW w:w="1418" w:type="dxa"/>
          </w:tcPr>
          <w:p w14:paraId="72DD1AC0" w14:textId="77777777" w:rsidR="00BB6E05" w:rsidRPr="00AB32E5" w:rsidRDefault="00BB6E05" w:rsidP="00AB32E5">
            <w:pPr>
              <w:spacing w:after="0"/>
              <w:rPr>
                <w:sz w:val="18"/>
                <w:szCs w:val="18"/>
              </w:rPr>
            </w:pPr>
            <w:r w:rsidRPr="00AB32E5">
              <w:rPr>
                <w:sz w:val="18"/>
                <w:szCs w:val="18"/>
              </w:rPr>
              <w:t>RRC state for measurement</w:t>
            </w:r>
          </w:p>
        </w:tc>
        <w:tc>
          <w:tcPr>
            <w:tcW w:w="2693" w:type="dxa"/>
          </w:tcPr>
          <w:p w14:paraId="27583D0D" w14:textId="77777777" w:rsidR="00BB6E05" w:rsidRPr="00AB32E5" w:rsidRDefault="00BB6E05" w:rsidP="00AB32E5">
            <w:pPr>
              <w:spacing w:after="0"/>
              <w:rPr>
                <w:sz w:val="18"/>
                <w:szCs w:val="18"/>
              </w:rPr>
            </w:pPr>
            <w:r w:rsidRPr="00AB32E5">
              <w:rPr>
                <w:sz w:val="18"/>
                <w:szCs w:val="18"/>
              </w:rPr>
              <w:t xml:space="preserve">Method of </w:t>
            </w:r>
          </w:p>
          <w:p w14:paraId="7F2AD497" w14:textId="77777777" w:rsidR="00BB6E05" w:rsidRPr="00AB32E5" w:rsidRDefault="00BB6E05" w:rsidP="00AB32E5">
            <w:pPr>
              <w:spacing w:after="0"/>
              <w:rPr>
                <w:sz w:val="18"/>
                <w:szCs w:val="18"/>
              </w:rPr>
            </w:pPr>
            <w:r w:rsidRPr="00AB32E5">
              <w:rPr>
                <w:rFonts w:hint="eastAsia"/>
                <w:sz w:val="18"/>
                <w:szCs w:val="18"/>
              </w:rPr>
              <w:t>R</w:t>
            </w:r>
            <w:r w:rsidRPr="00AB32E5">
              <w:rPr>
                <w:sz w:val="18"/>
                <w:szCs w:val="18"/>
              </w:rPr>
              <w:t>eport Trigger</w:t>
            </w:r>
          </w:p>
        </w:tc>
      </w:tr>
      <w:tr w:rsidR="00AB32E5" w:rsidRPr="00562928" w14:paraId="701911DD" w14:textId="77777777" w:rsidTr="00E432B1">
        <w:tc>
          <w:tcPr>
            <w:tcW w:w="1413" w:type="dxa"/>
          </w:tcPr>
          <w:p w14:paraId="6344AB31" w14:textId="77777777" w:rsidR="00BB6E05" w:rsidRPr="00AB32E5" w:rsidRDefault="00BB6E05" w:rsidP="00AB32E5">
            <w:pPr>
              <w:spacing w:after="0"/>
              <w:rPr>
                <w:sz w:val="18"/>
                <w:szCs w:val="18"/>
              </w:rPr>
            </w:pPr>
            <w:r w:rsidRPr="00AB32E5">
              <w:rPr>
                <w:sz w:val="18"/>
                <w:szCs w:val="18"/>
              </w:rPr>
              <w:t>Logged MDT</w:t>
            </w:r>
          </w:p>
        </w:tc>
        <w:tc>
          <w:tcPr>
            <w:tcW w:w="1701" w:type="dxa"/>
          </w:tcPr>
          <w:p w14:paraId="5C686DEF" w14:textId="77777777" w:rsidR="00BB6E05" w:rsidRPr="00AB32E5" w:rsidRDefault="00BB6E05" w:rsidP="00AB32E5">
            <w:pPr>
              <w:spacing w:after="0"/>
              <w:rPr>
                <w:sz w:val="18"/>
                <w:szCs w:val="18"/>
              </w:rPr>
            </w:pPr>
            <w:r w:rsidRPr="00AB32E5">
              <w:rPr>
                <w:sz w:val="18"/>
                <w:szCs w:val="18"/>
              </w:rPr>
              <w:t>High</w:t>
            </w:r>
          </w:p>
        </w:tc>
        <w:tc>
          <w:tcPr>
            <w:tcW w:w="1984" w:type="dxa"/>
          </w:tcPr>
          <w:p w14:paraId="2D4E62AF" w14:textId="77777777" w:rsidR="00BB6E05" w:rsidRPr="00AB32E5" w:rsidRDefault="00BB6E05" w:rsidP="00AB32E5">
            <w:pPr>
              <w:spacing w:after="0"/>
              <w:rPr>
                <w:sz w:val="18"/>
                <w:szCs w:val="18"/>
              </w:rPr>
            </w:pPr>
            <w:r w:rsidRPr="00AB32E5">
              <w:rPr>
                <w:sz w:val="18"/>
                <w:szCs w:val="18"/>
              </w:rPr>
              <w:t>Large</w:t>
            </w:r>
          </w:p>
        </w:tc>
        <w:tc>
          <w:tcPr>
            <w:tcW w:w="1418" w:type="dxa"/>
          </w:tcPr>
          <w:p w14:paraId="332CACE4" w14:textId="77777777" w:rsidR="00BB6E05" w:rsidRPr="00AB32E5" w:rsidRDefault="00BB6E05" w:rsidP="00AB32E5">
            <w:pPr>
              <w:spacing w:after="0"/>
              <w:rPr>
                <w:sz w:val="18"/>
                <w:szCs w:val="18"/>
              </w:rPr>
            </w:pPr>
            <w:r w:rsidRPr="00AB32E5">
              <w:rPr>
                <w:sz w:val="18"/>
                <w:szCs w:val="18"/>
              </w:rPr>
              <w:t>Idle/Inactive</w:t>
            </w:r>
          </w:p>
        </w:tc>
        <w:tc>
          <w:tcPr>
            <w:tcW w:w="2693" w:type="dxa"/>
          </w:tcPr>
          <w:p w14:paraId="53F16E16" w14:textId="77777777" w:rsidR="00BB6E05" w:rsidRPr="00AB32E5" w:rsidRDefault="00BB6E05" w:rsidP="00AB32E5">
            <w:pPr>
              <w:spacing w:after="0"/>
              <w:rPr>
                <w:sz w:val="18"/>
                <w:szCs w:val="18"/>
              </w:rPr>
            </w:pPr>
            <w:r w:rsidRPr="00AB32E5">
              <w:rPr>
                <w:rFonts w:hint="eastAsia"/>
                <w:sz w:val="18"/>
                <w:szCs w:val="18"/>
              </w:rPr>
              <w:t>C</w:t>
            </w:r>
            <w:r w:rsidRPr="00AB32E5">
              <w:rPr>
                <w:sz w:val="18"/>
                <w:szCs w:val="18"/>
              </w:rPr>
              <w:t>ollective report by NW request</w:t>
            </w:r>
          </w:p>
        </w:tc>
      </w:tr>
      <w:tr w:rsidR="00AB32E5" w:rsidRPr="00562928" w14:paraId="4B65D2DF" w14:textId="77777777" w:rsidTr="00E432B1">
        <w:tc>
          <w:tcPr>
            <w:tcW w:w="1413" w:type="dxa"/>
          </w:tcPr>
          <w:p w14:paraId="0CCF3D41" w14:textId="77777777" w:rsidR="00BB6E05" w:rsidRPr="00AB32E5" w:rsidRDefault="00BB6E05" w:rsidP="00AB32E5">
            <w:pPr>
              <w:spacing w:after="0"/>
              <w:rPr>
                <w:sz w:val="18"/>
                <w:szCs w:val="18"/>
              </w:rPr>
            </w:pPr>
            <w:r w:rsidRPr="00AB32E5">
              <w:rPr>
                <w:sz w:val="18"/>
                <w:szCs w:val="18"/>
              </w:rPr>
              <w:t>UAI</w:t>
            </w:r>
          </w:p>
        </w:tc>
        <w:tc>
          <w:tcPr>
            <w:tcW w:w="1701" w:type="dxa"/>
          </w:tcPr>
          <w:p w14:paraId="056DA4BC" w14:textId="77777777" w:rsidR="00BB6E05" w:rsidRPr="00AB32E5" w:rsidRDefault="00BB6E05" w:rsidP="00AB32E5">
            <w:pPr>
              <w:spacing w:after="0"/>
              <w:rPr>
                <w:sz w:val="18"/>
                <w:szCs w:val="18"/>
              </w:rPr>
            </w:pPr>
            <w:r w:rsidRPr="00AB32E5">
              <w:rPr>
                <w:sz w:val="18"/>
                <w:szCs w:val="18"/>
              </w:rPr>
              <w:t>Medium</w:t>
            </w:r>
          </w:p>
        </w:tc>
        <w:tc>
          <w:tcPr>
            <w:tcW w:w="1984" w:type="dxa"/>
          </w:tcPr>
          <w:p w14:paraId="5A5563A9" w14:textId="77777777" w:rsidR="00BB6E05" w:rsidRPr="00AB32E5" w:rsidRDefault="00BB6E05" w:rsidP="00AB32E5">
            <w:pPr>
              <w:spacing w:after="0"/>
              <w:rPr>
                <w:sz w:val="18"/>
                <w:szCs w:val="18"/>
              </w:rPr>
            </w:pPr>
            <w:r w:rsidRPr="00AB32E5">
              <w:rPr>
                <w:sz w:val="18"/>
                <w:szCs w:val="18"/>
              </w:rPr>
              <w:t>Medium (up to config)</w:t>
            </w:r>
          </w:p>
        </w:tc>
        <w:tc>
          <w:tcPr>
            <w:tcW w:w="1418" w:type="dxa"/>
          </w:tcPr>
          <w:p w14:paraId="18DD4069" w14:textId="77777777" w:rsidR="00BB6E05" w:rsidRPr="00AB32E5" w:rsidRDefault="00BB6E05" w:rsidP="00AB32E5">
            <w:pPr>
              <w:spacing w:after="0"/>
              <w:rPr>
                <w:sz w:val="18"/>
                <w:szCs w:val="18"/>
              </w:rPr>
            </w:pPr>
            <w:r w:rsidRPr="00AB32E5">
              <w:rPr>
                <w:sz w:val="18"/>
                <w:szCs w:val="18"/>
              </w:rPr>
              <w:t>Connected</w:t>
            </w:r>
          </w:p>
        </w:tc>
        <w:tc>
          <w:tcPr>
            <w:tcW w:w="2693" w:type="dxa"/>
          </w:tcPr>
          <w:p w14:paraId="7AFCB2D7" w14:textId="77777777" w:rsidR="00BB6E05" w:rsidRPr="00AB32E5" w:rsidRDefault="00BB6E05" w:rsidP="00AB32E5">
            <w:pPr>
              <w:spacing w:after="0"/>
              <w:rPr>
                <w:sz w:val="18"/>
                <w:szCs w:val="18"/>
              </w:rPr>
            </w:pPr>
            <w:r w:rsidRPr="00AB32E5">
              <w:rPr>
                <w:rFonts w:hint="eastAsia"/>
                <w:sz w:val="18"/>
                <w:szCs w:val="18"/>
              </w:rPr>
              <w:t>C</w:t>
            </w:r>
            <w:r w:rsidRPr="00AB32E5">
              <w:rPr>
                <w:sz w:val="18"/>
                <w:szCs w:val="18"/>
              </w:rPr>
              <w:t>ondition</w:t>
            </w:r>
          </w:p>
        </w:tc>
      </w:tr>
      <w:tr w:rsidR="00AB32E5" w:rsidRPr="00562928" w14:paraId="1564F50D" w14:textId="77777777" w:rsidTr="00E432B1">
        <w:tc>
          <w:tcPr>
            <w:tcW w:w="1413" w:type="dxa"/>
          </w:tcPr>
          <w:p w14:paraId="1C579D17" w14:textId="77777777" w:rsidR="00BB6E05" w:rsidRPr="00AB32E5" w:rsidRDefault="00BB6E05" w:rsidP="00AB32E5">
            <w:pPr>
              <w:spacing w:after="0"/>
              <w:rPr>
                <w:sz w:val="18"/>
                <w:szCs w:val="18"/>
              </w:rPr>
            </w:pPr>
            <w:r w:rsidRPr="00AB32E5">
              <w:rPr>
                <w:sz w:val="18"/>
                <w:szCs w:val="18"/>
              </w:rPr>
              <w:t>RRM</w:t>
            </w:r>
          </w:p>
        </w:tc>
        <w:tc>
          <w:tcPr>
            <w:tcW w:w="1701" w:type="dxa"/>
          </w:tcPr>
          <w:p w14:paraId="68323A4B" w14:textId="77777777" w:rsidR="00BB6E05" w:rsidRPr="00AB32E5" w:rsidRDefault="00BB6E05" w:rsidP="00AB32E5">
            <w:pPr>
              <w:spacing w:after="0"/>
              <w:rPr>
                <w:sz w:val="18"/>
                <w:szCs w:val="18"/>
              </w:rPr>
            </w:pPr>
            <w:r w:rsidRPr="00AB32E5">
              <w:rPr>
                <w:sz w:val="18"/>
                <w:szCs w:val="18"/>
              </w:rPr>
              <w:t>Medium</w:t>
            </w:r>
          </w:p>
        </w:tc>
        <w:tc>
          <w:tcPr>
            <w:tcW w:w="1984" w:type="dxa"/>
          </w:tcPr>
          <w:p w14:paraId="69F33F43" w14:textId="77777777" w:rsidR="00BB6E05" w:rsidRPr="00AB32E5" w:rsidRDefault="00BB6E05" w:rsidP="00AB32E5">
            <w:pPr>
              <w:spacing w:after="0"/>
              <w:rPr>
                <w:sz w:val="18"/>
                <w:szCs w:val="18"/>
              </w:rPr>
            </w:pPr>
            <w:r w:rsidRPr="00AB32E5">
              <w:rPr>
                <w:sz w:val="18"/>
                <w:szCs w:val="18"/>
              </w:rPr>
              <w:t xml:space="preserve">Medium (up to config) </w:t>
            </w:r>
          </w:p>
        </w:tc>
        <w:tc>
          <w:tcPr>
            <w:tcW w:w="1418" w:type="dxa"/>
          </w:tcPr>
          <w:p w14:paraId="33CEDC62" w14:textId="77777777" w:rsidR="00BB6E05" w:rsidRPr="00AB32E5" w:rsidRDefault="00BB6E05" w:rsidP="00AB32E5">
            <w:pPr>
              <w:spacing w:after="0"/>
              <w:rPr>
                <w:sz w:val="18"/>
                <w:szCs w:val="18"/>
              </w:rPr>
            </w:pPr>
            <w:r w:rsidRPr="00AB32E5">
              <w:rPr>
                <w:sz w:val="18"/>
                <w:szCs w:val="18"/>
              </w:rPr>
              <w:t>Connected</w:t>
            </w:r>
          </w:p>
        </w:tc>
        <w:tc>
          <w:tcPr>
            <w:tcW w:w="2693" w:type="dxa"/>
          </w:tcPr>
          <w:p w14:paraId="21E97CC9" w14:textId="77777777" w:rsidR="00BB6E05" w:rsidRPr="00AB32E5" w:rsidRDefault="00BB6E05" w:rsidP="00AB32E5">
            <w:pPr>
              <w:spacing w:after="0"/>
              <w:rPr>
                <w:sz w:val="18"/>
                <w:szCs w:val="18"/>
              </w:rPr>
            </w:pPr>
            <w:r w:rsidRPr="00AB32E5">
              <w:rPr>
                <w:sz w:val="18"/>
                <w:szCs w:val="18"/>
              </w:rPr>
              <w:t>Periodic, EventTriggered</w:t>
            </w:r>
          </w:p>
        </w:tc>
      </w:tr>
      <w:tr w:rsidR="00AB32E5" w:rsidRPr="00562928" w14:paraId="4CDD7555" w14:textId="77777777" w:rsidTr="00E432B1">
        <w:tc>
          <w:tcPr>
            <w:tcW w:w="1413" w:type="dxa"/>
          </w:tcPr>
          <w:p w14:paraId="5D19B8E1" w14:textId="77777777" w:rsidR="00BB6E05" w:rsidRPr="00AB32E5" w:rsidRDefault="00BB6E05" w:rsidP="00AB32E5">
            <w:pPr>
              <w:spacing w:after="0"/>
              <w:rPr>
                <w:sz w:val="18"/>
                <w:szCs w:val="18"/>
              </w:rPr>
            </w:pPr>
            <w:r w:rsidRPr="00AB32E5">
              <w:rPr>
                <w:sz w:val="18"/>
                <w:szCs w:val="18"/>
              </w:rPr>
              <w:t>CSI report</w:t>
            </w:r>
          </w:p>
        </w:tc>
        <w:tc>
          <w:tcPr>
            <w:tcW w:w="1701" w:type="dxa"/>
          </w:tcPr>
          <w:p w14:paraId="3ED682AE" w14:textId="77777777" w:rsidR="00BB6E05" w:rsidRPr="00AB32E5" w:rsidRDefault="00BB6E05" w:rsidP="00AB32E5">
            <w:pPr>
              <w:spacing w:after="0"/>
              <w:rPr>
                <w:sz w:val="18"/>
                <w:szCs w:val="18"/>
              </w:rPr>
            </w:pPr>
            <w:r w:rsidRPr="00AB32E5">
              <w:rPr>
                <w:sz w:val="18"/>
                <w:szCs w:val="18"/>
              </w:rPr>
              <w:t>low</w:t>
            </w:r>
          </w:p>
        </w:tc>
        <w:tc>
          <w:tcPr>
            <w:tcW w:w="1984" w:type="dxa"/>
          </w:tcPr>
          <w:p w14:paraId="4660191D" w14:textId="77777777" w:rsidR="00BB6E05" w:rsidRPr="00AB32E5" w:rsidRDefault="00BB6E05" w:rsidP="00AB32E5">
            <w:pPr>
              <w:spacing w:after="0"/>
              <w:rPr>
                <w:sz w:val="18"/>
                <w:szCs w:val="18"/>
              </w:rPr>
            </w:pPr>
            <w:r w:rsidRPr="00AB32E5">
              <w:rPr>
                <w:sz w:val="18"/>
                <w:szCs w:val="18"/>
              </w:rPr>
              <w:t>Small</w:t>
            </w:r>
          </w:p>
        </w:tc>
        <w:tc>
          <w:tcPr>
            <w:tcW w:w="1418" w:type="dxa"/>
          </w:tcPr>
          <w:p w14:paraId="6FB04772" w14:textId="77777777" w:rsidR="00BB6E05" w:rsidRPr="00AB32E5" w:rsidRDefault="00BB6E05" w:rsidP="00AB32E5">
            <w:pPr>
              <w:spacing w:after="0"/>
              <w:rPr>
                <w:sz w:val="18"/>
                <w:szCs w:val="18"/>
              </w:rPr>
            </w:pPr>
            <w:r w:rsidRPr="00AB32E5">
              <w:rPr>
                <w:sz w:val="18"/>
                <w:szCs w:val="18"/>
              </w:rPr>
              <w:t>Connected</w:t>
            </w:r>
          </w:p>
        </w:tc>
        <w:tc>
          <w:tcPr>
            <w:tcW w:w="2693" w:type="dxa"/>
          </w:tcPr>
          <w:p w14:paraId="58B1DF6B" w14:textId="77777777" w:rsidR="00BB6E05" w:rsidRPr="00AB32E5" w:rsidRDefault="00BB6E05" w:rsidP="00AB32E5">
            <w:pPr>
              <w:spacing w:after="0"/>
              <w:rPr>
                <w:sz w:val="18"/>
                <w:szCs w:val="18"/>
              </w:rPr>
            </w:pPr>
            <w:r w:rsidRPr="00AB32E5">
              <w:rPr>
                <w:rFonts w:hint="eastAsia"/>
                <w:sz w:val="18"/>
                <w:szCs w:val="18"/>
              </w:rPr>
              <w:t>P</w:t>
            </w:r>
            <w:r w:rsidRPr="00AB32E5">
              <w:rPr>
                <w:sz w:val="18"/>
                <w:szCs w:val="18"/>
              </w:rPr>
              <w:t xml:space="preserve">eriodic, </w:t>
            </w:r>
          </w:p>
          <w:p w14:paraId="3AD4E137" w14:textId="77777777" w:rsidR="00BB6E05" w:rsidRPr="00AB32E5" w:rsidRDefault="00BB6E05" w:rsidP="00AB32E5">
            <w:pPr>
              <w:spacing w:after="0"/>
              <w:rPr>
                <w:sz w:val="18"/>
                <w:szCs w:val="18"/>
              </w:rPr>
            </w:pPr>
            <w:r w:rsidRPr="00AB32E5">
              <w:rPr>
                <w:sz w:val="18"/>
                <w:szCs w:val="18"/>
              </w:rPr>
              <w:t xml:space="preserve">Aperiodic, </w:t>
            </w:r>
          </w:p>
          <w:p w14:paraId="13D0D08D" w14:textId="77777777" w:rsidR="00BB6E05" w:rsidRPr="00AB32E5" w:rsidRDefault="00BB6E05" w:rsidP="00AB32E5">
            <w:pPr>
              <w:spacing w:after="0"/>
              <w:rPr>
                <w:sz w:val="18"/>
                <w:szCs w:val="18"/>
              </w:rPr>
            </w:pPr>
            <w:r w:rsidRPr="00AB32E5">
              <w:rPr>
                <w:sz w:val="18"/>
                <w:szCs w:val="18"/>
              </w:rPr>
              <w:t>Semi-persistence</w:t>
            </w:r>
          </w:p>
        </w:tc>
      </w:tr>
    </w:tbl>
    <w:p w14:paraId="66EB1BFD" w14:textId="77777777" w:rsidR="00BB6E05" w:rsidRPr="00562928" w:rsidRDefault="00BB6E05" w:rsidP="00BB6E05">
      <w:pPr>
        <w:jc w:val="center"/>
        <w:rPr>
          <w:szCs w:val="22"/>
        </w:rPr>
      </w:pPr>
      <w:r>
        <w:rPr>
          <w:rFonts w:hint="eastAsia"/>
          <w:szCs w:val="22"/>
        </w:rPr>
        <w:t>&lt;</w:t>
      </w:r>
      <w:r>
        <w:rPr>
          <w:szCs w:val="22"/>
        </w:rPr>
        <w:t xml:space="preserve"> Table 2. </w:t>
      </w:r>
      <w:r>
        <w:rPr>
          <w:rFonts w:hint="eastAsia"/>
          <w:szCs w:val="22"/>
        </w:rPr>
        <w:t>A</w:t>
      </w:r>
      <w:r>
        <w:rPr>
          <w:szCs w:val="22"/>
        </w:rPr>
        <w:t>nalysis for each existing procedure in RAN2&gt;</w:t>
      </w:r>
    </w:p>
    <w:p w14:paraId="649D9824" w14:textId="1141C015" w:rsidR="00BB6E05" w:rsidRDefault="00BB6E05" w:rsidP="00BB6E05">
      <w:pPr>
        <w:rPr>
          <w:szCs w:val="22"/>
        </w:rPr>
      </w:pPr>
      <w:r w:rsidRPr="00EE7051">
        <w:rPr>
          <w:szCs w:val="22"/>
        </w:rPr>
        <w:lastRenderedPageBreak/>
        <w:t>In the case of MDT, logged MDT can be considered for the purpose of delivering collected results.</w:t>
      </w:r>
      <w:r>
        <w:rPr>
          <w:szCs w:val="22"/>
        </w:rPr>
        <w:t xml:space="preserve"> In l</w:t>
      </w:r>
      <w:r w:rsidRPr="001811D5">
        <w:rPr>
          <w:szCs w:val="22"/>
        </w:rPr>
        <w:t xml:space="preserve">ogged MDT, measurements can be performed for a certain </w:t>
      </w:r>
      <w:r w:rsidR="0055263C" w:rsidRPr="001811D5">
        <w:rPr>
          <w:szCs w:val="22"/>
        </w:rPr>
        <w:t>period</w:t>
      </w:r>
      <w:r w:rsidR="002863F8">
        <w:rPr>
          <w:szCs w:val="22"/>
        </w:rPr>
        <w:t xml:space="preserve">, </w:t>
      </w:r>
      <w:r w:rsidR="002863F8">
        <w:rPr>
          <w:szCs w:val="22"/>
          <w:lang w:eastAsia="ko-KR"/>
        </w:rPr>
        <w:t>i.e., T330,</w:t>
      </w:r>
      <w:r w:rsidRPr="001811D5">
        <w:rPr>
          <w:szCs w:val="22"/>
        </w:rPr>
        <w:t xml:space="preserve"> and the </w:t>
      </w:r>
      <w:r>
        <w:rPr>
          <w:szCs w:val="22"/>
        </w:rPr>
        <w:t>collected</w:t>
      </w:r>
      <w:r w:rsidRPr="001811D5">
        <w:rPr>
          <w:szCs w:val="22"/>
        </w:rPr>
        <w:t xml:space="preserve"> </w:t>
      </w:r>
      <w:r w:rsidR="000F5D1B">
        <w:rPr>
          <w:szCs w:val="22"/>
        </w:rPr>
        <w:t xml:space="preserve">measurement </w:t>
      </w:r>
      <w:r w:rsidRPr="001811D5">
        <w:rPr>
          <w:szCs w:val="22"/>
        </w:rPr>
        <w:t>results can be transmitted to the network.</w:t>
      </w:r>
      <w:r>
        <w:rPr>
          <w:szCs w:val="22"/>
        </w:rPr>
        <w:t xml:space="preserve"> </w:t>
      </w:r>
      <w:r w:rsidRPr="00EE7051">
        <w:rPr>
          <w:szCs w:val="22"/>
        </w:rPr>
        <w:t>Since it can take a long time to perform measurement and report,</w:t>
      </w:r>
      <w:r w:rsidR="00895AFA">
        <w:rPr>
          <w:szCs w:val="22"/>
        </w:rPr>
        <w:t xml:space="preserve"> it can be suitable to non-time critical </w:t>
      </w:r>
      <w:r w:rsidR="00895AFA">
        <w:rPr>
          <w:rFonts w:hint="eastAsia"/>
          <w:szCs w:val="22"/>
          <w:lang w:eastAsia="ko-KR"/>
        </w:rPr>
        <w:t>d</w:t>
      </w:r>
      <w:r w:rsidR="00895AFA">
        <w:rPr>
          <w:szCs w:val="22"/>
          <w:lang w:eastAsia="ko-KR"/>
        </w:rPr>
        <w:t xml:space="preserve">ata collection. </w:t>
      </w:r>
      <w:r w:rsidR="007709AC" w:rsidRPr="007709AC">
        <w:rPr>
          <w:szCs w:val="22"/>
          <w:lang w:eastAsia="ko-KR"/>
        </w:rPr>
        <w:t>In addition, a framework already exists for transmitting collected measurement results.</w:t>
      </w:r>
      <w:r w:rsidR="007709AC">
        <w:rPr>
          <w:szCs w:val="22"/>
          <w:lang w:eastAsia="ko-KR"/>
        </w:rPr>
        <w:t xml:space="preserve"> </w:t>
      </w:r>
      <w:r w:rsidR="00693FFA">
        <w:rPr>
          <w:szCs w:val="22"/>
        </w:rPr>
        <w:t>Therefore</w:t>
      </w:r>
      <w:r>
        <w:rPr>
          <w:szCs w:val="22"/>
        </w:rPr>
        <w:t xml:space="preserve">, it may be suitable for data collection of model training. </w:t>
      </w:r>
    </w:p>
    <w:p w14:paraId="0CE2981D" w14:textId="52E3D4F7" w:rsidR="00BB6E05" w:rsidRPr="00731E1F" w:rsidRDefault="00BB6E05" w:rsidP="00BB6E05">
      <w:pPr>
        <w:rPr>
          <w:rFonts w:ascii="Arial" w:hAnsi="Arial" w:cs="Arial"/>
          <w:b/>
          <w:bCs/>
          <w:szCs w:val="22"/>
        </w:rPr>
      </w:pPr>
      <w:r w:rsidRPr="00731E1F">
        <w:rPr>
          <w:rFonts w:ascii="Arial" w:hAnsi="Arial" w:cs="Arial"/>
          <w:b/>
          <w:bCs/>
          <w:szCs w:val="22"/>
        </w:rPr>
        <w:t xml:space="preserve">Observation </w:t>
      </w:r>
      <w:r w:rsidR="00994D59">
        <w:rPr>
          <w:rFonts w:ascii="Arial" w:hAnsi="Arial" w:cs="Arial"/>
          <w:b/>
          <w:bCs/>
          <w:szCs w:val="22"/>
        </w:rPr>
        <w:t>2</w:t>
      </w:r>
      <w:r w:rsidRPr="00731E1F">
        <w:rPr>
          <w:rFonts w:ascii="Arial" w:hAnsi="Arial" w:cs="Arial"/>
          <w:b/>
          <w:bCs/>
          <w:szCs w:val="22"/>
        </w:rPr>
        <w:t xml:space="preserve">. </w:t>
      </w:r>
      <w:r w:rsidR="00F54C15" w:rsidRPr="00F54C15">
        <w:rPr>
          <w:rFonts w:ascii="Arial" w:hAnsi="Arial" w:cs="Arial"/>
          <w:b/>
          <w:bCs/>
          <w:szCs w:val="22"/>
        </w:rPr>
        <w:t xml:space="preserve">Since </w:t>
      </w:r>
      <w:r w:rsidR="00BC2F55">
        <w:rPr>
          <w:rFonts w:ascii="Arial" w:hAnsi="Arial" w:cs="Arial"/>
          <w:b/>
          <w:bCs/>
          <w:szCs w:val="22"/>
        </w:rPr>
        <w:t>Logged MDT</w:t>
      </w:r>
      <w:r w:rsidR="00F54C15" w:rsidRPr="00F54C15">
        <w:rPr>
          <w:rFonts w:ascii="Arial" w:hAnsi="Arial" w:cs="Arial"/>
          <w:b/>
          <w:bCs/>
          <w:szCs w:val="22"/>
        </w:rPr>
        <w:t xml:space="preserve"> can take a long time to perform measurement and report, it can be suitable to non-time critical data collection. In addition, a framework already exists for transmitting collected measurement results. </w:t>
      </w:r>
      <w:r w:rsidRPr="00731E1F">
        <w:rPr>
          <w:rFonts w:ascii="Arial" w:hAnsi="Arial" w:cs="Arial"/>
          <w:b/>
          <w:bCs/>
          <w:szCs w:val="22"/>
        </w:rPr>
        <w:t>Considering this, it may be suitable for data collection of model training.</w:t>
      </w:r>
    </w:p>
    <w:p w14:paraId="6BF24DC0" w14:textId="528EFE53" w:rsidR="00BB6E05" w:rsidRDefault="00BB6E05" w:rsidP="00BB6E05">
      <w:pPr>
        <w:rPr>
          <w:szCs w:val="22"/>
        </w:rPr>
      </w:pPr>
      <w:r w:rsidRPr="001811D5">
        <w:rPr>
          <w:szCs w:val="22"/>
        </w:rPr>
        <w:t xml:space="preserve">However, the currently logged MDT procedure has the </w:t>
      </w:r>
      <w:r w:rsidR="009B40C3">
        <w:rPr>
          <w:rFonts w:hint="eastAsia"/>
          <w:szCs w:val="22"/>
          <w:lang w:eastAsia="ko-KR"/>
        </w:rPr>
        <w:t>a</w:t>
      </w:r>
      <w:r w:rsidR="009B40C3">
        <w:rPr>
          <w:szCs w:val="22"/>
          <w:lang w:eastAsia="ko-KR"/>
        </w:rPr>
        <w:t>dditional specific impacts</w:t>
      </w:r>
      <w:r w:rsidRPr="001811D5">
        <w:rPr>
          <w:szCs w:val="22"/>
        </w:rPr>
        <w:t>.</w:t>
      </w:r>
    </w:p>
    <w:p w14:paraId="499DA7F3" w14:textId="7A3D7747" w:rsidR="00BB6E05" w:rsidRPr="00562928" w:rsidRDefault="00BB3E90" w:rsidP="00BB6E05">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Whether inter node signalling between TCE-AI/ML entities is needed</w:t>
      </w:r>
    </w:p>
    <w:p w14:paraId="4040F004" w14:textId="1E5915EE" w:rsidR="00BB6E05" w:rsidRDefault="00BB3E90" w:rsidP="002F56A1">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 xml:space="preserve">Specific beam measurement settings and reports </w:t>
      </w:r>
      <w:r w:rsidR="000453DB">
        <w:rPr>
          <w:szCs w:val="22"/>
        </w:rPr>
        <w:t>considering</w:t>
      </w:r>
      <w:r>
        <w:rPr>
          <w:szCs w:val="22"/>
        </w:rPr>
        <w:t xml:space="preserve"> connected state: </w:t>
      </w:r>
      <w:r w:rsidR="00BB6E05" w:rsidRPr="00056DF2">
        <w:rPr>
          <w:szCs w:val="22"/>
        </w:rPr>
        <w:t>Since the purpose</w:t>
      </w:r>
      <w:r w:rsidR="00BB6E05">
        <w:rPr>
          <w:szCs w:val="22"/>
        </w:rPr>
        <w:t xml:space="preserve"> of </w:t>
      </w:r>
      <w:r w:rsidR="002F56A1">
        <w:rPr>
          <w:szCs w:val="22"/>
        </w:rPr>
        <w:t>logged MDT</w:t>
      </w:r>
      <w:r w:rsidR="00BB6E05" w:rsidRPr="00056DF2">
        <w:rPr>
          <w:szCs w:val="22"/>
        </w:rPr>
        <w:t xml:space="preserve"> is to perform measurement in </w:t>
      </w:r>
      <w:r w:rsidR="00BB6E05">
        <w:rPr>
          <w:szCs w:val="22"/>
        </w:rPr>
        <w:t xml:space="preserve">RRC </w:t>
      </w:r>
      <w:r w:rsidR="00BB6E05" w:rsidRPr="00056DF2">
        <w:rPr>
          <w:szCs w:val="22"/>
        </w:rPr>
        <w:t>idle/inactive state</w:t>
      </w:r>
      <w:r w:rsidR="002F56A1">
        <w:rPr>
          <w:szCs w:val="22"/>
        </w:rPr>
        <w:t xml:space="preserve">. There </w:t>
      </w:r>
      <w:r w:rsidR="00321217">
        <w:rPr>
          <w:szCs w:val="22"/>
        </w:rPr>
        <w:t>are</w:t>
      </w:r>
      <w:r w:rsidR="002F56A1">
        <w:rPr>
          <w:szCs w:val="22"/>
        </w:rPr>
        <w:t xml:space="preserve"> no</w:t>
      </w:r>
      <w:r w:rsidR="00BB6E05" w:rsidRPr="00056DF2">
        <w:rPr>
          <w:szCs w:val="22"/>
        </w:rPr>
        <w:t xml:space="preserve"> </w:t>
      </w:r>
      <w:r w:rsidR="002F56A1">
        <w:rPr>
          <w:szCs w:val="22"/>
        </w:rPr>
        <w:t>beam specific configuration</w:t>
      </w:r>
      <w:r w:rsidR="00321217">
        <w:rPr>
          <w:szCs w:val="22"/>
        </w:rPr>
        <w:t>s</w:t>
      </w:r>
      <w:r w:rsidR="002F56A1">
        <w:rPr>
          <w:szCs w:val="22"/>
        </w:rPr>
        <w:t>/reports.</w:t>
      </w:r>
      <w:r w:rsidR="00BB6E05">
        <w:rPr>
          <w:szCs w:val="22"/>
        </w:rPr>
        <w:t xml:space="preserve"> </w:t>
      </w:r>
      <w:r w:rsidR="00EC0127">
        <w:rPr>
          <w:szCs w:val="22"/>
        </w:rPr>
        <w:t xml:space="preserve">For example, </w:t>
      </w:r>
      <w:r w:rsidR="00BB6E05" w:rsidRPr="00056DF2">
        <w:rPr>
          <w:szCs w:val="22"/>
        </w:rPr>
        <w:t>measurement related to CSI-RS is not considered</w:t>
      </w:r>
      <w:r w:rsidR="002F56A1">
        <w:rPr>
          <w:szCs w:val="22"/>
        </w:rPr>
        <w:t>.</w:t>
      </w:r>
    </w:p>
    <w:p w14:paraId="1644A205" w14:textId="1A6D23DD" w:rsidR="00BB6E05" w:rsidRPr="007F1AEF" w:rsidRDefault="00321217" w:rsidP="008A4FBB">
      <w:pPr>
        <w:pStyle w:val="ListParagraph"/>
        <w:numPr>
          <w:ilvl w:val="0"/>
          <w:numId w:val="9"/>
        </w:numPr>
        <w:overflowPunct w:val="0"/>
        <w:autoSpaceDE w:val="0"/>
        <w:autoSpaceDN w:val="0"/>
        <w:adjustRightInd w:val="0"/>
        <w:spacing w:after="0" w:line="240" w:lineRule="auto"/>
        <w:ind w:leftChars="0"/>
        <w:textAlignment w:val="baseline"/>
        <w:rPr>
          <w:szCs w:val="22"/>
        </w:rPr>
      </w:pPr>
      <w:r w:rsidRPr="007F1AEF">
        <w:rPr>
          <w:szCs w:val="22"/>
        </w:rPr>
        <w:t>When/How to report</w:t>
      </w:r>
      <w:r w:rsidR="007F1AEF" w:rsidRPr="007F1AEF">
        <w:rPr>
          <w:szCs w:val="22"/>
        </w:rPr>
        <w:t xml:space="preserve"> the logged measurement results</w:t>
      </w:r>
      <w:r w:rsidR="0080618A">
        <w:rPr>
          <w:szCs w:val="22"/>
        </w:rPr>
        <w:t xml:space="preserve"> </w:t>
      </w:r>
      <w:r w:rsidR="007F1AEF" w:rsidRPr="007F1AEF">
        <w:rPr>
          <w:szCs w:val="22"/>
        </w:rPr>
        <w:t xml:space="preserve">(for training) in connected state: </w:t>
      </w:r>
      <w:r w:rsidR="00BB6E05" w:rsidRPr="007F1AEF">
        <w:rPr>
          <w:szCs w:val="22"/>
        </w:rPr>
        <w:t xml:space="preserve">In the current procedure, the UE </w:t>
      </w:r>
      <w:r w:rsidR="007F1AEF" w:rsidRPr="007F1AEF">
        <w:rPr>
          <w:szCs w:val="22"/>
        </w:rPr>
        <w:t xml:space="preserve">can </w:t>
      </w:r>
      <w:r w:rsidR="00BB6E05" w:rsidRPr="007F1AEF">
        <w:rPr>
          <w:szCs w:val="22"/>
        </w:rPr>
        <w:t>notif</w:t>
      </w:r>
      <w:r w:rsidR="007F1AEF" w:rsidRPr="007F1AEF">
        <w:rPr>
          <w:szCs w:val="22"/>
        </w:rPr>
        <w:t>y</w:t>
      </w:r>
      <w:r w:rsidR="00BB6E05" w:rsidRPr="007F1AEF">
        <w:rPr>
          <w:szCs w:val="22"/>
        </w:rPr>
        <w:t xml:space="preserve"> the network that the logged measurement result is available</w:t>
      </w:r>
      <w:r w:rsidR="007F1AEF" w:rsidRPr="007F1AEF">
        <w:rPr>
          <w:szCs w:val="22"/>
        </w:rPr>
        <w:t xml:space="preserve"> when entering connected state. </w:t>
      </w:r>
      <w:r w:rsidR="007F1AEF">
        <w:rPr>
          <w:szCs w:val="22"/>
        </w:rPr>
        <w:t>T</w:t>
      </w:r>
      <w:r w:rsidR="00BB6E05" w:rsidRPr="007F1AEF">
        <w:rPr>
          <w:szCs w:val="22"/>
        </w:rPr>
        <w:t xml:space="preserve">he network can bring the logged measurement result through the UE information request/response </w:t>
      </w:r>
      <w:r w:rsidR="0080618A">
        <w:rPr>
          <w:szCs w:val="22"/>
        </w:rPr>
        <w:t>procedure</w:t>
      </w:r>
      <w:r w:rsidR="00BB6E05" w:rsidRPr="007F1AEF">
        <w:rPr>
          <w:szCs w:val="22"/>
        </w:rPr>
        <w:t xml:space="preserve">. In the </w:t>
      </w:r>
      <w:r w:rsidR="00BB6E05" w:rsidRPr="007F1AEF">
        <w:rPr>
          <w:rFonts w:eastAsia="Calibri"/>
          <w:szCs w:val="22"/>
        </w:rPr>
        <w:t>c</w:t>
      </w:r>
      <w:r w:rsidR="00BB6E05" w:rsidRPr="007F1AEF">
        <w:rPr>
          <w:szCs w:val="22"/>
        </w:rPr>
        <w:t>onnected state, additional consideration is needed to inform when it is available and when to report.</w:t>
      </w:r>
    </w:p>
    <w:p w14:paraId="6208681D" w14:textId="4AC8174A" w:rsidR="00BB6E05" w:rsidRPr="00D87494" w:rsidRDefault="00BE0EE1" w:rsidP="00BB6E05">
      <w:pPr>
        <w:pStyle w:val="ListParagraph"/>
        <w:numPr>
          <w:ilvl w:val="0"/>
          <w:numId w:val="9"/>
        </w:numPr>
        <w:overflowPunct w:val="0"/>
        <w:autoSpaceDE w:val="0"/>
        <w:autoSpaceDN w:val="0"/>
        <w:adjustRightInd w:val="0"/>
        <w:spacing w:after="240" w:line="240" w:lineRule="auto"/>
        <w:ind w:leftChars="0"/>
        <w:textAlignment w:val="baseline"/>
        <w:rPr>
          <w:szCs w:val="22"/>
        </w:rPr>
      </w:pPr>
      <w:r>
        <w:rPr>
          <w:rFonts w:eastAsia="Calibri"/>
          <w:szCs w:val="22"/>
        </w:rPr>
        <w:t xml:space="preserve">When releasing the logged measurement configuration/results (for training): </w:t>
      </w:r>
      <w:r w:rsidR="00BB6E05" w:rsidRPr="00D87494">
        <w:rPr>
          <w:rFonts w:eastAsia="Calibri"/>
          <w:szCs w:val="22"/>
        </w:rPr>
        <w:t>In the current specification, when the memory reserved for the logged measurement information becomes full, when T330 expires, etc</w:t>
      </w:r>
      <w:r w:rsidR="00685DBD">
        <w:rPr>
          <w:rFonts w:eastAsia="Calibri"/>
          <w:szCs w:val="22"/>
        </w:rPr>
        <w:t>.</w:t>
      </w:r>
      <w:r w:rsidR="00AB44A7">
        <w:rPr>
          <w:rFonts w:eastAsia="Calibri"/>
          <w:szCs w:val="22"/>
        </w:rPr>
        <w:t>, the UE</w:t>
      </w:r>
      <w:r w:rsidR="00AB44A7" w:rsidRPr="00D87494">
        <w:rPr>
          <w:rFonts w:eastAsia="Calibri"/>
          <w:szCs w:val="22"/>
        </w:rPr>
        <w:t xml:space="preserve"> releas</w:t>
      </w:r>
      <w:r w:rsidR="00AB44A7">
        <w:rPr>
          <w:rFonts w:eastAsia="Calibri"/>
          <w:szCs w:val="22"/>
        </w:rPr>
        <w:t>es</w:t>
      </w:r>
      <w:r w:rsidR="00AB44A7" w:rsidRPr="00D87494">
        <w:rPr>
          <w:rFonts w:eastAsia="Calibri"/>
          <w:szCs w:val="22"/>
        </w:rPr>
        <w:t xml:space="preserve"> the logged measurement configuration/results</w:t>
      </w:r>
      <w:r w:rsidR="00AB44A7">
        <w:rPr>
          <w:rFonts w:eastAsia="Calibri"/>
          <w:szCs w:val="22"/>
        </w:rPr>
        <w:t>.</w:t>
      </w:r>
      <w:r w:rsidR="00AB44A7" w:rsidRPr="00D87494">
        <w:rPr>
          <w:rFonts w:eastAsia="Calibri"/>
          <w:szCs w:val="22"/>
        </w:rPr>
        <w:t xml:space="preserve"> </w:t>
      </w:r>
      <w:r w:rsidR="00AB44A7">
        <w:rPr>
          <w:rFonts w:eastAsia="Calibri"/>
          <w:szCs w:val="22"/>
        </w:rPr>
        <w:t>I</w:t>
      </w:r>
      <w:r w:rsidR="00AB44A7" w:rsidRPr="00D87494">
        <w:rPr>
          <w:rFonts w:eastAsia="Calibri"/>
          <w:szCs w:val="22"/>
        </w:rPr>
        <w:t xml:space="preserve">t should be considered whether it is </w:t>
      </w:r>
      <w:r w:rsidR="001110EF">
        <w:rPr>
          <w:rFonts w:eastAsia="Calibri"/>
          <w:szCs w:val="22"/>
        </w:rPr>
        <w:t>suitable</w:t>
      </w:r>
      <w:r w:rsidR="00AB44A7" w:rsidRPr="00D87494">
        <w:rPr>
          <w:rFonts w:eastAsia="Calibri"/>
          <w:szCs w:val="22"/>
        </w:rPr>
        <w:t xml:space="preserve"> to </w:t>
      </w:r>
      <w:r w:rsidR="00AB44A7">
        <w:rPr>
          <w:rFonts w:eastAsia="Calibri"/>
          <w:szCs w:val="22"/>
        </w:rPr>
        <w:t>model trainin</w:t>
      </w:r>
      <w:r w:rsidR="000F3B6A">
        <w:rPr>
          <w:rFonts w:eastAsia="Calibri"/>
          <w:szCs w:val="22"/>
        </w:rPr>
        <w:t>g as well</w:t>
      </w:r>
      <w:r w:rsidR="00AB44A7">
        <w:rPr>
          <w:rFonts w:eastAsia="Calibri"/>
          <w:szCs w:val="22"/>
        </w:rPr>
        <w:t>.</w:t>
      </w:r>
    </w:p>
    <w:p w14:paraId="47D6B09E" w14:textId="4EAA96EC" w:rsidR="00BB6E05" w:rsidRPr="00A12F3B" w:rsidRDefault="00BB6E05" w:rsidP="00BB6E05">
      <w:pPr>
        <w:rPr>
          <w:rFonts w:ascii="Arial" w:hAnsi="Arial" w:cs="Arial"/>
          <w:b/>
          <w:bCs/>
          <w:szCs w:val="22"/>
        </w:rPr>
      </w:pPr>
      <w:r w:rsidRPr="00A12F3B">
        <w:rPr>
          <w:rFonts w:ascii="Arial" w:hAnsi="Arial" w:cs="Arial"/>
          <w:b/>
          <w:bCs/>
          <w:szCs w:val="22"/>
        </w:rPr>
        <w:t xml:space="preserve">Observation </w:t>
      </w:r>
      <w:r w:rsidR="00994D59">
        <w:rPr>
          <w:rFonts w:ascii="Arial" w:hAnsi="Arial" w:cs="Arial"/>
          <w:b/>
          <w:bCs/>
          <w:szCs w:val="22"/>
        </w:rPr>
        <w:t>3</w:t>
      </w:r>
      <w:r w:rsidRPr="00A12F3B">
        <w:rPr>
          <w:rFonts w:ascii="Arial" w:hAnsi="Arial" w:cs="Arial"/>
          <w:b/>
          <w:bCs/>
          <w:szCs w:val="22"/>
        </w:rPr>
        <w:t xml:space="preserve">. There are many things to consider </w:t>
      </w:r>
      <w:proofErr w:type="gramStart"/>
      <w:r w:rsidRPr="00A12F3B">
        <w:rPr>
          <w:rFonts w:ascii="Arial" w:hAnsi="Arial" w:cs="Arial"/>
          <w:b/>
          <w:bCs/>
          <w:szCs w:val="22"/>
        </w:rPr>
        <w:t>in order to</w:t>
      </w:r>
      <w:proofErr w:type="gramEnd"/>
      <w:r w:rsidRPr="00A12F3B">
        <w:rPr>
          <w:rFonts w:ascii="Arial" w:hAnsi="Arial" w:cs="Arial"/>
          <w:b/>
          <w:bCs/>
          <w:szCs w:val="22"/>
        </w:rPr>
        <w:t xml:space="preserve"> use logged MDT for the purpose of model training:</w:t>
      </w:r>
    </w:p>
    <w:p w14:paraId="12427EBC" w14:textId="77777777"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Whether Inter node signalling between TCE-AI/ML entities is needed</w:t>
      </w:r>
    </w:p>
    <w:p w14:paraId="1C04A3E7" w14:textId="1A0862F1"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Specific beam measurement settings and reports </w:t>
      </w:r>
      <w:r w:rsidR="00B569C7">
        <w:rPr>
          <w:rFonts w:ascii="Arial" w:eastAsia="맑은 고딕" w:hAnsi="Arial" w:cs="Arial"/>
          <w:b/>
          <w:bCs/>
          <w:szCs w:val="22"/>
          <w:lang w:eastAsia="ko-KR"/>
        </w:rPr>
        <w:t>considering</w:t>
      </w:r>
      <w:r w:rsidRPr="00A12F3B">
        <w:rPr>
          <w:rFonts w:ascii="Arial" w:eastAsia="맑은 고딕" w:hAnsi="Arial" w:cs="Arial"/>
          <w:b/>
          <w:bCs/>
          <w:szCs w:val="22"/>
          <w:lang w:eastAsia="ko-KR"/>
        </w:rPr>
        <w:t xml:space="preserve"> connected state</w:t>
      </w:r>
    </w:p>
    <w:p w14:paraId="791091D5" w14:textId="1A5EC092"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sidR="00685DBD">
        <w:rPr>
          <w:rFonts w:ascii="Arial" w:eastAsia="맑은 고딕" w:hAnsi="Arial" w:cs="Arial"/>
          <w:b/>
          <w:bCs/>
          <w:szCs w:val="22"/>
          <w:lang w:eastAsia="ko-KR"/>
        </w:rPr>
        <w:t xml:space="preserve"> </w:t>
      </w:r>
      <w:r w:rsidR="00321217">
        <w:rPr>
          <w:rFonts w:ascii="Arial" w:eastAsia="맑은 고딕" w:hAnsi="Arial" w:cs="Arial"/>
          <w:b/>
          <w:bCs/>
          <w:szCs w:val="22"/>
          <w:lang w:eastAsia="ko-KR"/>
        </w:rPr>
        <w:t>(for training)</w:t>
      </w:r>
      <w:r w:rsidRPr="00A12F3B">
        <w:rPr>
          <w:rFonts w:ascii="Arial" w:eastAsia="맑은 고딕" w:hAnsi="Arial" w:cs="Arial"/>
          <w:b/>
          <w:bCs/>
          <w:szCs w:val="22"/>
          <w:lang w:eastAsia="ko-KR"/>
        </w:rPr>
        <w:t xml:space="preserve"> in connected state</w:t>
      </w:r>
    </w:p>
    <w:p w14:paraId="0BB78C12" w14:textId="7932511D" w:rsidR="00BB6E05" w:rsidRPr="00A12F3B" w:rsidRDefault="00BB6E05" w:rsidP="00BB6E05">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sidR="007F1AEF">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sidR="00685DBD">
        <w:rPr>
          <w:rFonts w:ascii="Arial" w:eastAsia="맑은 고딕" w:hAnsi="Arial" w:cs="Arial"/>
          <w:b/>
          <w:bCs/>
          <w:szCs w:val="22"/>
          <w:lang w:eastAsia="ko-KR"/>
        </w:rPr>
        <w:t xml:space="preserve"> </w:t>
      </w:r>
      <w:r w:rsidR="00321217">
        <w:rPr>
          <w:rFonts w:ascii="Arial" w:eastAsia="맑은 고딕" w:hAnsi="Arial" w:cs="Arial"/>
          <w:b/>
          <w:bCs/>
          <w:szCs w:val="22"/>
          <w:lang w:eastAsia="ko-KR"/>
        </w:rPr>
        <w:t>(for training)</w:t>
      </w:r>
    </w:p>
    <w:p w14:paraId="0DBB8965" w14:textId="422E143C" w:rsidR="00A243F6" w:rsidRDefault="00C95E6C" w:rsidP="00BF2370">
      <w:pPr>
        <w:rPr>
          <w:szCs w:val="22"/>
          <w:lang w:eastAsia="ko-KR"/>
        </w:rPr>
      </w:pPr>
      <w:r>
        <w:rPr>
          <w:szCs w:val="22"/>
          <w:lang w:eastAsia="ko-KR"/>
        </w:rPr>
        <w:t>As above, l</w:t>
      </w:r>
      <w:r w:rsidRPr="00C95E6C">
        <w:rPr>
          <w:szCs w:val="22"/>
          <w:lang w:eastAsia="ko-KR"/>
        </w:rPr>
        <w:t xml:space="preserve">ogged </w:t>
      </w:r>
      <w:r>
        <w:rPr>
          <w:szCs w:val="22"/>
          <w:lang w:eastAsia="ko-KR"/>
        </w:rPr>
        <w:t xml:space="preserve">MDT </w:t>
      </w:r>
      <w:r w:rsidRPr="00C95E6C">
        <w:rPr>
          <w:szCs w:val="22"/>
          <w:lang w:eastAsia="ko-KR"/>
        </w:rPr>
        <w:t>does not take connect</w:t>
      </w:r>
      <w:r w:rsidR="007E2212">
        <w:rPr>
          <w:szCs w:val="22"/>
          <w:lang w:eastAsia="ko-KR"/>
        </w:rPr>
        <w:t>ed</w:t>
      </w:r>
      <w:r w:rsidRPr="00C95E6C">
        <w:rPr>
          <w:szCs w:val="22"/>
          <w:lang w:eastAsia="ko-KR"/>
        </w:rPr>
        <w:t xml:space="preserve"> mode and beam measurements into account.</w:t>
      </w:r>
      <w:r w:rsidR="00ED3B6C">
        <w:rPr>
          <w:szCs w:val="22"/>
          <w:lang w:eastAsia="ko-KR"/>
        </w:rPr>
        <w:t xml:space="preserve"> </w:t>
      </w:r>
      <w:r w:rsidR="00436D1A">
        <w:rPr>
          <w:szCs w:val="22"/>
          <w:lang w:eastAsia="ko-KR"/>
        </w:rPr>
        <w:t>I</w:t>
      </w:r>
      <w:r w:rsidR="00A243F6" w:rsidRPr="00A243F6">
        <w:rPr>
          <w:szCs w:val="22"/>
          <w:lang w:eastAsia="ko-KR"/>
        </w:rPr>
        <w:t xml:space="preserve">ncluding the beam measurement result for data collection in the existing logged MDT procedure requires as much effort as introducing a new </w:t>
      </w:r>
      <w:r w:rsidR="00A243F6">
        <w:rPr>
          <w:szCs w:val="22"/>
          <w:lang w:eastAsia="ko-KR"/>
        </w:rPr>
        <w:t xml:space="preserve">report </w:t>
      </w:r>
      <w:r w:rsidR="00A243F6" w:rsidRPr="00A243F6">
        <w:rPr>
          <w:szCs w:val="22"/>
          <w:lang w:eastAsia="ko-KR"/>
        </w:rPr>
        <w:t xml:space="preserve">procedure. </w:t>
      </w:r>
      <w:r w:rsidR="00E40F17">
        <w:rPr>
          <w:szCs w:val="22"/>
          <w:lang w:eastAsia="ko-KR"/>
        </w:rPr>
        <w:t>Therefore, it is</w:t>
      </w:r>
      <w:r w:rsidR="00E40F17" w:rsidRPr="005A0AD2">
        <w:rPr>
          <w:szCs w:val="22"/>
        </w:rPr>
        <w:t xml:space="preserve"> necessary to consider a new procedure</w:t>
      </w:r>
      <w:r w:rsidR="00CF3D97">
        <w:rPr>
          <w:szCs w:val="22"/>
        </w:rPr>
        <w:t xml:space="preserve">. </w:t>
      </w:r>
      <w:r w:rsidR="00E40F17">
        <w:rPr>
          <w:szCs w:val="22"/>
        </w:rPr>
        <w:t xml:space="preserve">For </w:t>
      </w:r>
      <w:r w:rsidR="00192B21">
        <w:rPr>
          <w:szCs w:val="22"/>
        </w:rPr>
        <w:t>further study</w:t>
      </w:r>
      <w:r w:rsidR="00E40F17">
        <w:rPr>
          <w:szCs w:val="22"/>
        </w:rPr>
        <w:t>, t</w:t>
      </w:r>
      <w:r w:rsidR="00BF2370" w:rsidRPr="00BF2370">
        <w:rPr>
          <w:szCs w:val="22"/>
          <w:lang w:eastAsia="ko-KR"/>
        </w:rPr>
        <w:t xml:space="preserve">ransmission considering </w:t>
      </w:r>
      <w:r w:rsidR="00BF2370">
        <w:rPr>
          <w:szCs w:val="22"/>
          <w:lang w:eastAsia="ko-KR"/>
        </w:rPr>
        <w:t>UL</w:t>
      </w:r>
      <w:r w:rsidR="00BF2370" w:rsidRPr="00BF2370">
        <w:rPr>
          <w:szCs w:val="22"/>
          <w:lang w:eastAsia="ko-KR"/>
        </w:rPr>
        <w:t xml:space="preserve"> segmentation can be studied so that very </w:t>
      </w:r>
      <w:r w:rsidR="00BF2370">
        <w:rPr>
          <w:szCs w:val="22"/>
          <w:lang w:eastAsia="ko-KR"/>
        </w:rPr>
        <w:t>large-size</w:t>
      </w:r>
      <w:r w:rsidR="00BF2370" w:rsidRPr="00BF2370">
        <w:rPr>
          <w:szCs w:val="22"/>
          <w:lang w:eastAsia="ko-KR"/>
        </w:rPr>
        <w:t xml:space="preserve"> </w:t>
      </w:r>
      <w:r w:rsidR="00556AF3">
        <w:rPr>
          <w:szCs w:val="22"/>
          <w:lang w:eastAsia="ko-KR"/>
        </w:rPr>
        <w:t>messages</w:t>
      </w:r>
      <w:r w:rsidR="00BF2370">
        <w:rPr>
          <w:szCs w:val="22"/>
          <w:lang w:eastAsia="ko-KR"/>
        </w:rPr>
        <w:t xml:space="preserve"> </w:t>
      </w:r>
      <w:r w:rsidR="00BF2370" w:rsidRPr="00BF2370">
        <w:rPr>
          <w:szCs w:val="22"/>
          <w:lang w:eastAsia="ko-KR"/>
        </w:rPr>
        <w:t>can be transmitted</w:t>
      </w:r>
      <w:r w:rsidR="006352F8">
        <w:rPr>
          <w:szCs w:val="22"/>
          <w:lang w:eastAsia="ko-KR"/>
        </w:rPr>
        <w:t xml:space="preserve"> for CP-based solution</w:t>
      </w:r>
      <w:r w:rsidR="00BF2370" w:rsidRPr="00BF2370">
        <w:rPr>
          <w:szCs w:val="22"/>
          <w:lang w:eastAsia="ko-KR"/>
        </w:rPr>
        <w:t xml:space="preserve">. UP-based solutions </w:t>
      </w:r>
      <w:r w:rsidR="008316CA">
        <w:rPr>
          <w:szCs w:val="22"/>
          <w:lang w:eastAsia="ko-KR"/>
        </w:rPr>
        <w:t>are not precluded from the study</w:t>
      </w:r>
      <w:r w:rsidR="00CF3D97">
        <w:rPr>
          <w:szCs w:val="22"/>
          <w:lang w:eastAsia="ko-KR"/>
        </w:rPr>
        <w:t xml:space="preserve"> as well</w:t>
      </w:r>
      <w:r w:rsidR="008316CA">
        <w:rPr>
          <w:szCs w:val="22"/>
          <w:lang w:eastAsia="ko-KR"/>
        </w:rPr>
        <w:t>.</w:t>
      </w:r>
    </w:p>
    <w:p w14:paraId="1B855367" w14:textId="6F6CFF77" w:rsidR="00BB6E05" w:rsidRPr="00A12F3B" w:rsidRDefault="00BB6E05" w:rsidP="00BB6E05">
      <w:pPr>
        <w:rPr>
          <w:rFonts w:ascii="Arial" w:hAnsi="Arial" w:cs="Arial"/>
          <w:b/>
          <w:bCs/>
          <w:szCs w:val="22"/>
        </w:rPr>
      </w:pPr>
      <w:r w:rsidRPr="00A12F3B">
        <w:rPr>
          <w:rFonts w:ascii="Arial" w:hAnsi="Arial" w:cs="Arial"/>
          <w:b/>
          <w:bCs/>
          <w:szCs w:val="22"/>
        </w:rPr>
        <w:t xml:space="preserve">Proposal </w:t>
      </w:r>
      <w:r w:rsidR="00994D59">
        <w:rPr>
          <w:rFonts w:ascii="Arial" w:hAnsi="Arial" w:cs="Arial"/>
          <w:b/>
          <w:bCs/>
          <w:szCs w:val="22"/>
        </w:rPr>
        <w:t>6</w:t>
      </w:r>
      <w:r w:rsidRPr="00A12F3B">
        <w:rPr>
          <w:rFonts w:ascii="Arial" w:hAnsi="Arial" w:cs="Arial"/>
          <w:b/>
          <w:bCs/>
          <w:szCs w:val="22"/>
        </w:rPr>
        <w:t>.</w:t>
      </w:r>
      <w:r w:rsidR="00F6499B">
        <w:rPr>
          <w:rFonts w:ascii="Arial" w:hAnsi="Arial" w:cs="Arial"/>
          <w:b/>
          <w:bCs/>
          <w:szCs w:val="22"/>
        </w:rPr>
        <w:t xml:space="preserve"> To study</w:t>
      </w:r>
      <w:r w:rsidRPr="00A12F3B">
        <w:rPr>
          <w:rFonts w:ascii="Arial" w:hAnsi="Arial" w:cs="Arial"/>
          <w:b/>
          <w:bCs/>
          <w:szCs w:val="22"/>
        </w:rPr>
        <w:t xml:space="preserve"> </w:t>
      </w:r>
      <w:r w:rsidR="004B24F7">
        <w:rPr>
          <w:rFonts w:ascii="Arial" w:hAnsi="Arial" w:cs="Arial"/>
          <w:b/>
          <w:bCs/>
          <w:szCs w:val="22"/>
        </w:rPr>
        <w:t>n</w:t>
      </w:r>
      <w:r w:rsidRPr="00A12F3B">
        <w:rPr>
          <w:rFonts w:ascii="Arial" w:hAnsi="Arial" w:cs="Arial"/>
          <w:b/>
          <w:bCs/>
          <w:szCs w:val="22"/>
        </w:rPr>
        <w:t>ew procedure for model training. Do not consider extending the logged MDT method for model training.</w:t>
      </w:r>
    </w:p>
    <w:p w14:paraId="2CA8D873" w14:textId="05473852" w:rsidR="00F82753" w:rsidRDefault="00BB6E05" w:rsidP="00BB6E05">
      <w:pPr>
        <w:rPr>
          <w:szCs w:val="22"/>
          <w:lang w:eastAsia="ko-KR"/>
        </w:rPr>
      </w:pPr>
      <w:r w:rsidRPr="00FF3E2C">
        <w:rPr>
          <w:szCs w:val="22"/>
        </w:rPr>
        <w:t xml:space="preserve">In the case of UAI, depending on the network settings, the </w:t>
      </w:r>
      <w:r>
        <w:rPr>
          <w:rFonts w:hint="eastAsia"/>
          <w:szCs w:val="22"/>
        </w:rPr>
        <w:t>UE</w:t>
      </w:r>
      <w:r>
        <w:rPr>
          <w:szCs w:val="22"/>
        </w:rPr>
        <w:t xml:space="preserve">’s </w:t>
      </w:r>
      <w:r w:rsidRPr="00FF3E2C">
        <w:rPr>
          <w:szCs w:val="22"/>
        </w:rPr>
        <w:t xml:space="preserve">preference (e.g., relate to DRX/CC/RRC state) or a specific </w:t>
      </w:r>
      <w:r w:rsidR="00A55027">
        <w:rPr>
          <w:szCs w:val="22"/>
        </w:rPr>
        <w:t>problem</w:t>
      </w:r>
      <w:r w:rsidRPr="00FF3E2C">
        <w:rPr>
          <w:szCs w:val="22"/>
        </w:rPr>
        <w:t xml:space="preserve"> (e.g.</w:t>
      </w:r>
      <w:r>
        <w:rPr>
          <w:szCs w:val="22"/>
        </w:rPr>
        <w:t>,</w:t>
      </w:r>
      <w:r w:rsidRPr="00FF3E2C">
        <w:rPr>
          <w:szCs w:val="22"/>
        </w:rPr>
        <w:t xml:space="preserve"> related IDC), </w:t>
      </w:r>
      <w:r>
        <w:rPr>
          <w:szCs w:val="22"/>
        </w:rPr>
        <w:t>or</w:t>
      </w:r>
      <w:r w:rsidRPr="00FF3E2C">
        <w:rPr>
          <w:szCs w:val="22"/>
        </w:rPr>
        <w:t xml:space="preserve"> </w:t>
      </w:r>
      <w:r w:rsidR="00E44D57">
        <w:rPr>
          <w:szCs w:val="22"/>
        </w:rPr>
        <w:t>a specific sta</w:t>
      </w:r>
      <w:r w:rsidR="00F322CF">
        <w:rPr>
          <w:szCs w:val="22"/>
        </w:rPr>
        <w:t>tus</w:t>
      </w:r>
      <w:r w:rsidRPr="00FF3E2C">
        <w:rPr>
          <w:szCs w:val="22"/>
        </w:rPr>
        <w:t xml:space="preserve"> (e.g., fulfilment of RRM/ RLM/BFD relaxation conditions) can be reported to the network</w:t>
      </w:r>
      <w:r>
        <w:rPr>
          <w:szCs w:val="22"/>
        </w:rPr>
        <w:t xml:space="preserve"> via UAI message</w:t>
      </w:r>
      <w:r w:rsidRPr="00FF3E2C">
        <w:rPr>
          <w:szCs w:val="22"/>
        </w:rPr>
        <w:t xml:space="preserve">. </w:t>
      </w:r>
      <w:r w:rsidR="00A2638C">
        <w:rPr>
          <w:szCs w:val="22"/>
          <w:lang w:eastAsia="ko-KR"/>
        </w:rPr>
        <w:t>When sending RRC messages, it</w:t>
      </w:r>
      <w:r w:rsidR="00411DBC" w:rsidRPr="00411DBC">
        <w:rPr>
          <w:szCs w:val="22"/>
          <w:lang w:eastAsia="ko-KR"/>
        </w:rPr>
        <w:t xml:space="preserve"> takes more than 10ms considering the processing delay. </w:t>
      </w:r>
      <w:r w:rsidR="007E0C2D">
        <w:rPr>
          <w:szCs w:val="22"/>
          <w:lang w:eastAsia="ko-KR"/>
        </w:rPr>
        <w:t>Therefore</w:t>
      </w:r>
      <w:r w:rsidR="00411DBC" w:rsidRPr="00411DBC">
        <w:rPr>
          <w:szCs w:val="22"/>
          <w:lang w:eastAsia="ko-KR"/>
        </w:rPr>
        <w:t>, UAI is not suitable for</w:t>
      </w:r>
      <w:r w:rsidR="00124085">
        <w:rPr>
          <w:szCs w:val="22"/>
          <w:lang w:eastAsia="ko-KR"/>
        </w:rPr>
        <w:t xml:space="preserve"> time critical report like</w:t>
      </w:r>
      <w:r w:rsidR="00411DBC" w:rsidRPr="00411DBC">
        <w:rPr>
          <w:szCs w:val="22"/>
          <w:lang w:eastAsia="ko-KR"/>
        </w:rPr>
        <w:t xml:space="preserve"> model inference.</w:t>
      </w:r>
      <w:r w:rsidR="00932343">
        <w:rPr>
          <w:szCs w:val="22"/>
          <w:lang w:eastAsia="ko-KR"/>
        </w:rPr>
        <w:t xml:space="preserve"> </w:t>
      </w:r>
      <w:r w:rsidR="00932343" w:rsidRPr="00FF3E2C">
        <w:rPr>
          <w:szCs w:val="22"/>
        </w:rPr>
        <w:t xml:space="preserve">Considering latency and message size, it can be </w:t>
      </w:r>
      <w:r w:rsidR="00932343">
        <w:rPr>
          <w:szCs w:val="22"/>
        </w:rPr>
        <w:t xml:space="preserve">suitable </w:t>
      </w:r>
      <w:r w:rsidR="00932343" w:rsidRPr="00FF3E2C">
        <w:rPr>
          <w:szCs w:val="22"/>
        </w:rPr>
        <w:t>for model monitoring.</w:t>
      </w:r>
    </w:p>
    <w:p w14:paraId="17FE4CA7" w14:textId="3AB50D8D" w:rsidR="00BB6E05" w:rsidRDefault="00BB6E05" w:rsidP="00BB6E05">
      <w:pPr>
        <w:rPr>
          <w:szCs w:val="22"/>
        </w:rPr>
      </w:pPr>
      <w:r w:rsidRPr="00FF3E2C">
        <w:rPr>
          <w:szCs w:val="22"/>
        </w:rPr>
        <w:t>However, it should be considered which condition will trigger the report</w:t>
      </w:r>
      <w:r>
        <w:rPr>
          <w:szCs w:val="22"/>
        </w:rPr>
        <w:t xml:space="preserve"> for model monitoring</w:t>
      </w:r>
      <w:r w:rsidRPr="00FF3E2C">
        <w:rPr>
          <w:szCs w:val="22"/>
        </w:rPr>
        <w:t xml:space="preserve">. </w:t>
      </w:r>
      <w:r w:rsidR="00C356A5" w:rsidRPr="00C356A5">
        <w:rPr>
          <w:szCs w:val="22"/>
        </w:rPr>
        <w:t xml:space="preserve">For example, </w:t>
      </w:r>
      <w:r w:rsidR="006A4D1E">
        <w:rPr>
          <w:szCs w:val="22"/>
        </w:rPr>
        <w:t xml:space="preserve">simply, </w:t>
      </w:r>
      <w:r w:rsidR="00C356A5" w:rsidRPr="00C356A5">
        <w:rPr>
          <w:szCs w:val="22"/>
        </w:rPr>
        <w:t xml:space="preserve">an L1 indication that contains the </w:t>
      </w:r>
      <w:r w:rsidR="00772E55">
        <w:rPr>
          <w:szCs w:val="22"/>
        </w:rPr>
        <w:t>L1 measurement results</w:t>
      </w:r>
      <w:r w:rsidR="00C356A5" w:rsidRPr="00C356A5">
        <w:rPr>
          <w:szCs w:val="22"/>
        </w:rPr>
        <w:t xml:space="preserve"> </w:t>
      </w:r>
      <w:r w:rsidR="00F14408">
        <w:rPr>
          <w:szCs w:val="22"/>
        </w:rPr>
        <w:t>from</w:t>
      </w:r>
      <w:r w:rsidR="00C356A5" w:rsidRPr="00C356A5">
        <w:rPr>
          <w:szCs w:val="22"/>
        </w:rPr>
        <w:t xml:space="preserve"> a lower layer can trigger a report.</w:t>
      </w:r>
      <w:r w:rsidR="00C356A5">
        <w:rPr>
          <w:szCs w:val="22"/>
        </w:rPr>
        <w:t xml:space="preserve"> </w:t>
      </w:r>
      <w:r w:rsidRPr="005528B9">
        <w:rPr>
          <w:szCs w:val="22"/>
        </w:rPr>
        <w:t xml:space="preserve">Alternatively, the </w:t>
      </w:r>
      <w:r w:rsidR="00857A98">
        <w:rPr>
          <w:szCs w:val="22"/>
        </w:rPr>
        <w:t>RRM</w:t>
      </w:r>
      <w:r w:rsidR="00506D91">
        <w:rPr>
          <w:szCs w:val="22"/>
        </w:rPr>
        <w:t>-</w:t>
      </w:r>
      <w:r w:rsidR="00857A98">
        <w:rPr>
          <w:szCs w:val="22"/>
        </w:rPr>
        <w:t>like report</w:t>
      </w:r>
      <w:r w:rsidR="00506D91">
        <w:rPr>
          <w:szCs w:val="22"/>
        </w:rPr>
        <w:t>s</w:t>
      </w:r>
      <w:r w:rsidRPr="005528B9">
        <w:rPr>
          <w:szCs w:val="22"/>
        </w:rPr>
        <w:t xml:space="preserve"> can be triggered. However, in the latter case, the UAI configuration requires as much measurement configuration as the RRM. This configuration can be redundant and </w:t>
      </w:r>
      <w:r w:rsidRPr="005528B9">
        <w:rPr>
          <w:szCs w:val="22"/>
        </w:rPr>
        <w:lastRenderedPageBreak/>
        <w:t>cumbersome.</w:t>
      </w:r>
      <w:r>
        <w:rPr>
          <w:szCs w:val="22"/>
        </w:rPr>
        <w:t xml:space="preserve"> </w:t>
      </w:r>
      <w:r w:rsidRPr="00FF3E2C">
        <w:rPr>
          <w:szCs w:val="22"/>
        </w:rPr>
        <w:t>Therefore, the UAI procedure can be extended for model monitoring when measurement results are delivered according to simple conditions.</w:t>
      </w:r>
    </w:p>
    <w:p w14:paraId="11CF54B9" w14:textId="2C954746" w:rsidR="00BB6E05" w:rsidRPr="009823A7" w:rsidRDefault="00BB6E05" w:rsidP="00BB6E05">
      <w:pPr>
        <w:rPr>
          <w:rFonts w:ascii="Arial" w:hAnsi="Arial" w:cs="Arial"/>
          <w:b/>
          <w:bCs/>
          <w:szCs w:val="22"/>
        </w:rPr>
      </w:pPr>
      <w:r w:rsidRPr="009823A7">
        <w:rPr>
          <w:rFonts w:ascii="Arial" w:hAnsi="Arial" w:cs="Arial"/>
          <w:b/>
          <w:bCs/>
          <w:szCs w:val="22"/>
        </w:rPr>
        <w:t xml:space="preserve">Observation </w:t>
      </w:r>
      <w:r w:rsidR="00994D59">
        <w:rPr>
          <w:rFonts w:ascii="Arial" w:hAnsi="Arial" w:cs="Arial"/>
          <w:b/>
          <w:bCs/>
          <w:szCs w:val="22"/>
        </w:rPr>
        <w:t>4</w:t>
      </w:r>
      <w:r w:rsidRPr="009823A7">
        <w:rPr>
          <w:rFonts w:ascii="Arial" w:hAnsi="Arial" w:cs="Arial"/>
          <w:b/>
          <w:bCs/>
          <w:szCs w:val="22"/>
        </w:rPr>
        <w:t>. Considering latency and message size, UAI can be used for model monitoring. However, it should be considered which condition will trigger the report for model monitoring.</w:t>
      </w:r>
    </w:p>
    <w:p w14:paraId="59F1FD92" w14:textId="756FC0CD" w:rsidR="00BB6E05" w:rsidRPr="009823A7" w:rsidRDefault="00BB6E05" w:rsidP="00BB6E05">
      <w:pPr>
        <w:rPr>
          <w:rFonts w:ascii="Arial" w:hAnsi="Arial" w:cs="Arial"/>
          <w:b/>
          <w:bCs/>
          <w:szCs w:val="22"/>
        </w:rPr>
      </w:pPr>
      <w:r w:rsidRPr="009823A7">
        <w:rPr>
          <w:rFonts w:ascii="Arial" w:hAnsi="Arial" w:cs="Arial"/>
          <w:b/>
          <w:bCs/>
          <w:szCs w:val="22"/>
        </w:rPr>
        <w:t xml:space="preserve">Proposal </w:t>
      </w:r>
      <w:r w:rsidR="00994D59">
        <w:rPr>
          <w:rFonts w:ascii="Arial" w:hAnsi="Arial" w:cs="Arial"/>
          <w:b/>
          <w:bCs/>
          <w:szCs w:val="22"/>
        </w:rPr>
        <w:t>7</w:t>
      </w:r>
      <w:r w:rsidRPr="009823A7">
        <w:rPr>
          <w:rFonts w:ascii="Arial" w:hAnsi="Arial" w:cs="Arial"/>
          <w:b/>
          <w:bCs/>
          <w:szCs w:val="22"/>
        </w:rPr>
        <w:t xml:space="preserve">. UAI procedure </w:t>
      </w:r>
      <w:r w:rsidR="00FA7677">
        <w:rPr>
          <w:rFonts w:ascii="Arial" w:hAnsi="Arial" w:cs="Arial" w:hint="eastAsia"/>
          <w:b/>
          <w:bCs/>
          <w:szCs w:val="22"/>
          <w:lang w:eastAsia="ko-KR"/>
        </w:rPr>
        <w:t>c</w:t>
      </w:r>
      <w:r w:rsidR="00FA7677">
        <w:rPr>
          <w:rFonts w:ascii="Arial" w:hAnsi="Arial" w:cs="Arial"/>
          <w:b/>
          <w:bCs/>
          <w:szCs w:val="22"/>
          <w:lang w:eastAsia="ko-KR"/>
        </w:rPr>
        <w:t xml:space="preserve">an be </w:t>
      </w:r>
      <w:r w:rsidRPr="009823A7">
        <w:rPr>
          <w:rFonts w:ascii="Arial" w:hAnsi="Arial" w:cs="Arial"/>
          <w:b/>
          <w:bCs/>
          <w:szCs w:val="22"/>
        </w:rPr>
        <w:t xml:space="preserve">extended for model monitoring when measurement results are delivered with simple conditions. FFS how to configure/report </w:t>
      </w:r>
      <w:r w:rsidR="00997065">
        <w:rPr>
          <w:rFonts w:ascii="Arial" w:hAnsi="Arial" w:cs="Arial" w:hint="eastAsia"/>
          <w:b/>
          <w:bCs/>
          <w:szCs w:val="22"/>
          <w:lang w:eastAsia="ko-KR"/>
        </w:rPr>
        <w:t>m</w:t>
      </w:r>
      <w:r w:rsidR="00997065">
        <w:rPr>
          <w:rFonts w:ascii="Arial" w:hAnsi="Arial" w:cs="Arial"/>
          <w:b/>
          <w:bCs/>
          <w:szCs w:val="22"/>
          <w:lang w:eastAsia="ko-KR"/>
        </w:rPr>
        <w:t xml:space="preserve">odel monitoring information </w:t>
      </w:r>
    </w:p>
    <w:p w14:paraId="5446A02E" w14:textId="5C9611F5" w:rsidR="000A4B10" w:rsidRDefault="00BB6E05" w:rsidP="00BB6E05">
      <w:pPr>
        <w:rPr>
          <w:szCs w:val="22"/>
        </w:rPr>
      </w:pPr>
      <w:r w:rsidRPr="002B1BE9">
        <w:rPr>
          <w:szCs w:val="22"/>
        </w:rPr>
        <w:t xml:space="preserve">In the case of RRM, L3 measurement results can be reported periodic or event-triggered according to measurement </w:t>
      </w:r>
      <w:r>
        <w:rPr>
          <w:rFonts w:hint="eastAsia"/>
          <w:szCs w:val="22"/>
        </w:rPr>
        <w:t>c</w:t>
      </w:r>
      <w:r>
        <w:rPr>
          <w:szCs w:val="22"/>
        </w:rPr>
        <w:t>onfigurations</w:t>
      </w:r>
      <w:r w:rsidRPr="002B1BE9">
        <w:rPr>
          <w:szCs w:val="22"/>
        </w:rPr>
        <w:t xml:space="preserve">, and beam measurement results can be </w:t>
      </w:r>
      <w:r>
        <w:rPr>
          <w:szCs w:val="22"/>
        </w:rPr>
        <w:t>included in the report.</w:t>
      </w:r>
      <w:r w:rsidRPr="002B1BE9">
        <w:rPr>
          <w:szCs w:val="22"/>
        </w:rPr>
        <w:t xml:space="preserve"> Considering latency and message size, </w:t>
      </w:r>
      <w:r>
        <w:rPr>
          <w:szCs w:val="22"/>
        </w:rPr>
        <w:t>RRM</w:t>
      </w:r>
      <w:r w:rsidRPr="002B1BE9">
        <w:rPr>
          <w:szCs w:val="22"/>
        </w:rPr>
        <w:t xml:space="preserve"> can be used for </w:t>
      </w:r>
      <w:r>
        <w:rPr>
          <w:szCs w:val="22"/>
        </w:rPr>
        <w:t xml:space="preserve">model </w:t>
      </w:r>
      <w:r w:rsidRPr="002B1BE9">
        <w:rPr>
          <w:szCs w:val="22"/>
        </w:rPr>
        <w:t xml:space="preserve">monitoring. </w:t>
      </w:r>
      <w:r w:rsidR="008A7F7E">
        <w:rPr>
          <w:szCs w:val="22"/>
        </w:rPr>
        <w:t>As mentioned above, s</w:t>
      </w:r>
      <w:r w:rsidR="00492B56">
        <w:rPr>
          <w:szCs w:val="22"/>
        </w:rPr>
        <w:t>ince</w:t>
      </w:r>
      <w:r w:rsidR="00CD2B88">
        <w:rPr>
          <w:szCs w:val="22"/>
        </w:rPr>
        <w:t xml:space="preserve"> </w:t>
      </w:r>
      <w:r w:rsidR="000A4B10">
        <w:rPr>
          <w:szCs w:val="22"/>
        </w:rPr>
        <w:t>t</w:t>
      </w:r>
      <w:r w:rsidR="000A4B10" w:rsidRPr="000A4B10">
        <w:rPr>
          <w:szCs w:val="22"/>
        </w:rPr>
        <w:t xml:space="preserve">he RRC message takes more than 10ms to transmit the beam measurement result considering the processing delay, </w:t>
      </w:r>
      <w:r w:rsidR="000A4B10">
        <w:rPr>
          <w:szCs w:val="22"/>
        </w:rPr>
        <w:t>RRM</w:t>
      </w:r>
      <w:r w:rsidR="000A4B10" w:rsidRPr="000A4B10">
        <w:rPr>
          <w:szCs w:val="22"/>
        </w:rPr>
        <w:t xml:space="preserve"> is not suitable for model inference.</w:t>
      </w:r>
    </w:p>
    <w:p w14:paraId="3399A501" w14:textId="4256F80F" w:rsidR="00BB6E05" w:rsidRDefault="00BB6E05" w:rsidP="00BB6E05">
      <w:pPr>
        <w:rPr>
          <w:szCs w:val="22"/>
        </w:rPr>
      </w:pPr>
      <w:r w:rsidRPr="002B1BE9">
        <w:rPr>
          <w:szCs w:val="22"/>
        </w:rPr>
        <w:t xml:space="preserve">RRM is the simplest extensible procedure if RRC </w:t>
      </w:r>
      <w:r w:rsidR="00140C7A">
        <w:rPr>
          <w:szCs w:val="22"/>
        </w:rPr>
        <w:t>is involved in</w:t>
      </w:r>
      <w:r w:rsidRPr="002B1BE9">
        <w:rPr>
          <w:szCs w:val="22"/>
        </w:rPr>
        <w:t xml:space="preserve"> beam measurement </w:t>
      </w:r>
      <w:r>
        <w:rPr>
          <w:szCs w:val="22"/>
        </w:rPr>
        <w:t>configuration</w:t>
      </w:r>
      <w:r w:rsidRPr="002B1BE9">
        <w:rPr>
          <w:szCs w:val="22"/>
        </w:rPr>
        <w:t xml:space="preserve"> and report. Additional consideration is needed for </w:t>
      </w:r>
      <w:bookmarkStart w:id="1" w:name="_Hlk126775832"/>
      <w:r w:rsidRPr="002B1BE9">
        <w:rPr>
          <w:szCs w:val="22"/>
        </w:rPr>
        <w:t xml:space="preserve">how to separately set the measurement beam for model monitoring and </w:t>
      </w:r>
      <w:r>
        <w:rPr>
          <w:szCs w:val="22"/>
        </w:rPr>
        <w:t xml:space="preserve">how to </w:t>
      </w:r>
      <w:r w:rsidRPr="002B1BE9">
        <w:rPr>
          <w:szCs w:val="22"/>
        </w:rPr>
        <w:t>separate report condition for model monitoring is required.</w:t>
      </w:r>
      <w:bookmarkEnd w:id="1"/>
    </w:p>
    <w:p w14:paraId="285BDE79" w14:textId="4C828E0C" w:rsidR="00BB6E05" w:rsidRPr="009823A7" w:rsidRDefault="00BB6E05" w:rsidP="00BB6E05">
      <w:pPr>
        <w:rPr>
          <w:rFonts w:ascii="Arial" w:hAnsi="Arial" w:cs="Arial"/>
          <w:b/>
          <w:bCs/>
          <w:szCs w:val="22"/>
        </w:rPr>
      </w:pPr>
      <w:r w:rsidRPr="009823A7">
        <w:rPr>
          <w:rFonts w:ascii="Arial" w:hAnsi="Arial" w:cs="Arial"/>
          <w:b/>
          <w:bCs/>
          <w:szCs w:val="22"/>
        </w:rPr>
        <w:t xml:space="preserve">Observation </w:t>
      </w:r>
      <w:r w:rsidR="00994D59">
        <w:rPr>
          <w:rFonts w:ascii="Arial" w:hAnsi="Arial" w:cs="Arial"/>
          <w:b/>
          <w:bCs/>
          <w:szCs w:val="22"/>
        </w:rPr>
        <w:t>5</w:t>
      </w:r>
      <w:r w:rsidRPr="009823A7">
        <w:rPr>
          <w:rFonts w:ascii="Arial" w:hAnsi="Arial" w:cs="Arial"/>
          <w:b/>
          <w:bCs/>
          <w:szCs w:val="22"/>
        </w:rPr>
        <w:t xml:space="preserve">. Considering latency and message size, RRM can be used for model monitoring. RRM is the simplest extensible procedure if RRC </w:t>
      </w:r>
      <w:r w:rsidR="00F145F2">
        <w:rPr>
          <w:rFonts w:ascii="Arial" w:hAnsi="Arial" w:cs="Arial"/>
          <w:b/>
          <w:bCs/>
          <w:szCs w:val="22"/>
        </w:rPr>
        <w:t>is involved in</w:t>
      </w:r>
      <w:r w:rsidRPr="009823A7">
        <w:rPr>
          <w:rFonts w:ascii="Arial" w:hAnsi="Arial" w:cs="Arial"/>
          <w:b/>
          <w:bCs/>
          <w:szCs w:val="22"/>
        </w:rPr>
        <w:t xml:space="preserve"> beam measurement configuration and report.</w:t>
      </w:r>
    </w:p>
    <w:p w14:paraId="677289E4" w14:textId="513CA377" w:rsidR="00BB6E05" w:rsidRPr="00936D31" w:rsidRDefault="00BB6E05" w:rsidP="00BB6E05">
      <w:pPr>
        <w:rPr>
          <w:rFonts w:ascii="Arial" w:hAnsi="Arial" w:cs="Arial"/>
          <w:b/>
          <w:bCs/>
          <w:szCs w:val="22"/>
        </w:rPr>
      </w:pPr>
      <w:r w:rsidRPr="00936D31">
        <w:rPr>
          <w:rFonts w:ascii="Arial" w:hAnsi="Arial" w:cs="Arial"/>
          <w:b/>
          <w:bCs/>
          <w:szCs w:val="22"/>
        </w:rPr>
        <w:t xml:space="preserve">Proposal </w:t>
      </w:r>
      <w:r w:rsidR="00994D59">
        <w:rPr>
          <w:rFonts w:ascii="Arial" w:hAnsi="Arial" w:cs="Arial"/>
          <w:b/>
          <w:bCs/>
          <w:szCs w:val="22"/>
        </w:rPr>
        <w:t>8</w:t>
      </w:r>
      <w:r w:rsidRPr="00936D31">
        <w:rPr>
          <w:rFonts w:ascii="Arial" w:hAnsi="Arial" w:cs="Arial"/>
          <w:b/>
          <w:bCs/>
          <w:szCs w:val="22"/>
        </w:rPr>
        <w:t xml:space="preserve">. RRM procedure </w:t>
      </w:r>
      <w:r w:rsidR="00243F16">
        <w:rPr>
          <w:rFonts w:ascii="Arial" w:hAnsi="Arial" w:cs="Arial"/>
          <w:b/>
          <w:bCs/>
          <w:szCs w:val="22"/>
        </w:rPr>
        <w:t>can be</w:t>
      </w:r>
      <w:r w:rsidRPr="00936D31">
        <w:rPr>
          <w:rFonts w:ascii="Arial" w:hAnsi="Arial" w:cs="Arial"/>
          <w:b/>
          <w:bCs/>
          <w:szCs w:val="22"/>
        </w:rPr>
        <w:t xml:space="preserve"> extended for model monitoring. FFS how to separately set the measurement beam for model monitoring and how to separate report condition for model monitoring </w:t>
      </w:r>
    </w:p>
    <w:p w14:paraId="3020EA0A" w14:textId="5060CE73" w:rsidR="00BB6E05" w:rsidRDefault="00BB6E05" w:rsidP="00BB6E05">
      <w:pPr>
        <w:tabs>
          <w:tab w:val="left" w:pos="6330"/>
        </w:tabs>
        <w:rPr>
          <w:szCs w:val="22"/>
        </w:rPr>
      </w:pPr>
      <w:r>
        <w:rPr>
          <w:rFonts w:hint="eastAsia"/>
          <w:szCs w:val="22"/>
        </w:rPr>
        <w:t>L</w:t>
      </w:r>
      <w:r>
        <w:rPr>
          <w:szCs w:val="22"/>
        </w:rPr>
        <w:t>astly</w:t>
      </w:r>
      <w:r w:rsidRPr="00594DCF">
        <w:rPr>
          <w:szCs w:val="22"/>
        </w:rPr>
        <w:t xml:space="preserve">, in the case of CSI reporting, L1 measurement results can be delivered in periodic/aperiodic/semi-persistent methods according to </w:t>
      </w:r>
      <w:r>
        <w:rPr>
          <w:szCs w:val="22"/>
        </w:rPr>
        <w:t>configuration</w:t>
      </w:r>
      <w:r w:rsidRPr="00594DCF">
        <w:rPr>
          <w:szCs w:val="22"/>
        </w:rPr>
        <w:t xml:space="preserve">. It can be used for </w:t>
      </w:r>
      <w:r>
        <w:rPr>
          <w:szCs w:val="22"/>
        </w:rPr>
        <w:t>model inference</w:t>
      </w:r>
      <w:r w:rsidRPr="00594DCF">
        <w:rPr>
          <w:szCs w:val="22"/>
        </w:rPr>
        <w:t xml:space="preserve"> taking latency and message size into account. </w:t>
      </w:r>
      <w:r w:rsidR="008F2A20">
        <w:rPr>
          <w:szCs w:val="22"/>
        </w:rPr>
        <w:t xml:space="preserve">According to the RAN1 agreement, </w:t>
      </w:r>
      <w:r w:rsidR="008F2A20" w:rsidRPr="00A97124">
        <w:rPr>
          <w:szCs w:val="22"/>
        </w:rPr>
        <w:t xml:space="preserve">enhancement in L1 reporting by extending the amount of measurement results </w:t>
      </w:r>
      <w:r w:rsidR="00850AAB">
        <w:rPr>
          <w:szCs w:val="22"/>
        </w:rPr>
        <w:t>is</w:t>
      </w:r>
      <w:r w:rsidR="008F2A20" w:rsidRPr="00A97124">
        <w:rPr>
          <w:szCs w:val="22"/>
        </w:rPr>
        <w:t xml:space="preserve"> </w:t>
      </w:r>
      <w:r w:rsidR="005F723B">
        <w:rPr>
          <w:szCs w:val="22"/>
        </w:rPr>
        <w:t xml:space="preserve">being </w:t>
      </w:r>
      <w:r w:rsidR="008F2A20">
        <w:rPr>
          <w:szCs w:val="22"/>
        </w:rPr>
        <w:t>discussed</w:t>
      </w:r>
      <w:r w:rsidR="008F2A20" w:rsidRPr="00A97124">
        <w:rPr>
          <w:szCs w:val="22"/>
        </w:rPr>
        <w:t>.</w:t>
      </w:r>
      <w:r w:rsidR="008F2A20">
        <w:rPr>
          <w:szCs w:val="22"/>
        </w:rPr>
        <w:t xml:space="preserve"> </w:t>
      </w:r>
      <w:r w:rsidRPr="00594DCF">
        <w:rPr>
          <w:szCs w:val="22"/>
        </w:rPr>
        <w:t xml:space="preserve">RAN2 impact related to </w:t>
      </w:r>
      <w:r w:rsidR="005A125B">
        <w:rPr>
          <w:szCs w:val="22"/>
        </w:rPr>
        <w:t xml:space="preserve">enhanced CSI </w:t>
      </w:r>
      <w:r w:rsidRPr="00594DCF">
        <w:rPr>
          <w:szCs w:val="22"/>
        </w:rPr>
        <w:t>reporting</w:t>
      </w:r>
      <w:r w:rsidR="00571D54">
        <w:rPr>
          <w:szCs w:val="22"/>
        </w:rPr>
        <w:t xml:space="preserve"> </w:t>
      </w:r>
      <w:r w:rsidR="00900FE3">
        <w:rPr>
          <w:szCs w:val="22"/>
        </w:rPr>
        <w:t xml:space="preserve">is dependent on </w:t>
      </w:r>
      <w:r w:rsidR="00571D54">
        <w:rPr>
          <w:szCs w:val="22"/>
        </w:rPr>
        <w:t>the</w:t>
      </w:r>
      <w:r w:rsidRPr="00594DCF">
        <w:rPr>
          <w:szCs w:val="22"/>
        </w:rPr>
        <w:t xml:space="preserve"> RAN1 input. Therefore, </w:t>
      </w:r>
      <w:r>
        <w:rPr>
          <w:szCs w:val="22"/>
        </w:rPr>
        <w:t xml:space="preserve">it is needed to </w:t>
      </w:r>
      <w:r w:rsidRPr="00594DCF">
        <w:rPr>
          <w:szCs w:val="22"/>
        </w:rPr>
        <w:t>wait for input from RAN1 about CSI reporting.</w:t>
      </w:r>
    </w:p>
    <w:p w14:paraId="35B46DB7" w14:textId="3125A18B" w:rsidR="00CB417F" w:rsidRDefault="00BB6E05" w:rsidP="00BB6E05">
      <w:pPr>
        <w:rPr>
          <w:rFonts w:ascii="Arial" w:hAnsi="Arial" w:cs="Arial"/>
          <w:b/>
          <w:bCs/>
          <w:szCs w:val="22"/>
        </w:rPr>
      </w:pPr>
      <w:r w:rsidRPr="00936D31">
        <w:rPr>
          <w:rFonts w:ascii="Arial" w:hAnsi="Arial" w:cs="Arial"/>
          <w:b/>
          <w:bCs/>
          <w:szCs w:val="22"/>
        </w:rPr>
        <w:t xml:space="preserve">Proposal </w:t>
      </w:r>
      <w:r w:rsidR="00994D59">
        <w:rPr>
          <w:rFonts w:ascii="Arial" w:hAnsi="Arial" w:cs="Arial"/>
          <w:b/>
          <w:bCs/>
          <w:szCs w:val="22"/>
        </w:rPr>
        <w:t>9</w:t>
      </w:r>
      <w:r w:rsidRPr="00936D31">
        <w:rPr>
          <w:rFonts w:ascii="Arial" w:hAnsi="Arial" w:cs="Arial"/>
          <w:b/>
          <w:bCs/>
          <w:szCs w:val="22"/>
        </w:rPr>
        <w:t xml:space="preserve">. </w:t>
      </w:r>
      <w:r w:rsidR="00CB417F">
        <w:rPr>
          <w:rFonts w:ascii="Arial" w:hAnsi="Arial" w:cs="Arial"/>
          <w:b/>
          <w:bCs/>
          <w:szCs w:val="22"/>
        </w:rPr>
        <w:t>CSI reporting extension is RAN1 scope. Wait RAN1 input to consider RAN2 impact.</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22533C29" w14:textId="77777777" w:rsidR="00BC7701" w:rsidRPr="00CE4ABE" w:rsidRDefault="00BC7701" w:rsidP="00BC7701">
      <w:pPr>
        <w:spacing w:before="240"/>
        <w:rPr>
          <w:rFonts w:ascii="Arial" w:hAnsi="Arial" w:cs="Arial"/>
          <w:b/>
          <w:bCs/>
          <w:szCs w:val="22"/>
          <w:lang w:eastAsia="ko-KR"/>
        </w:rPr>
      </w:pPr>
      <w:bookmarkStart w:id="2" w:name="OLE_LINK5"/>
      <w:r w:rsidRPr="00CE4ABE">
        <w:rPr>
          <w:rFonts w:ascii="Arial" w:hAnsi="Arial" w:cs="Arial"/>
          <w:b/>
          <w:bCs/>
          <w:szCs w:val="22"/>
          <w:lang w:eastAsia="ko-KR"/>
        </w:rPr>
        <w:t xml:space="preserve">Observation 1. </w:t>
      </w:r>
      <w:r w:rsidRPr="00665A7F">
        <w:rPr>
          <w:rFonts w:ascii="Arial" w:hAnsi="Arial" w:cs="Arial"/>
          <w:b/>
          <w:bCs/>
          <w:szCs w:val="22"/>
          <w:lang w:eastAsia="ko-KR"/>
        </w:rPr>
        <w:t xml:space="preserve">The use of the UP-based solution can require a new AI/ML network entity to process UP data. Compared to model transfer/delivery, frequent reports for data collection may be required especially for model inference and monitoring. However, since the </w:t>
      </w:r>
      <w:proofErr w:type="spellStart"/>
      <w:r w:rsidRPr="00665A7F">
        <w:rPr>
          <w:rFonts w:ascii="Arial" w:hAnsi="Arial" w:cs="Arial"/>
          <w:b/>
          <w:bCs/>
          <w:szCs w:val="22"/>
          <w:lang w:eastAsia="ko-KR"/>
        </w:rPr>
        <w:t>gNB</w:t>
      </w:r>
      <w:proofErr w:type="spellEnd"/>
      <w:r w:rsidRPr="00665A7F">
        <w:rPr>
          <w:rFonts w:ascii="Arial" w:hAnsi="Arial" w:cs="Arial"/>
          <w:b/>
          <w:bCs/>
          <w:szCs w:val="22"/>
          <w:lang w:eastAsia="ko-KR"/>
        </w:rPr>
        <w:t xml:space="preserve"> can comprehend the beam measurement results, inter-node signalling between </w:t>
      </w:r>
      <w:proofErr w:type="spellStart"/>
      <w:r w:rsidRPr="00665A7F">
        <w:rPr>
          <w:rFonts w:ascii="Arial" w:hAnsi="Arial" w:cs="Arial"/>
          <w:b/>
          <w:bCs/>
          <w:szCs w:val="22"/>
          <w:lang w:eastAsia="ko-KR"/>
        </w:rPr>
        <w:t>gNB</w:t>
      </w:r>
      <w:proofErr w:type="spellEnd"/>
      <w:r w:rsidRPr="00665A7F">
        <w:rPr>
          <w:rFonts w:ascii="Arial" w:hAnsi="Arial" w:cs="Arial"/>
          <w:b/>
          <w:bCs/>
          <w:szCs w:val="22"/>
          <w:lang w:eastAsia="ko-KR"/>
        </w:rPr>
        <w:t xml:space="preserve"> and AI/ML entity will be inevitable. As a result, inter-node signalling can be increasing.</w:t>
      </w:r>
    </w:p>
    <w:p w14:paraId="6E37ADA9" w14:textId="77777777" w:rsidR="00BC7701" w:rsidRPr="00994D59" w:rsidRDefault="00BC7701" w:rsidP="00BC7701">
      <w:pPr>
        <w:rPr>
          <w:rFonts w:ascii="Arial" w:hAnsi="Arial" w:cs="Arial"/>
          <w:b/>
          <w:bCs/>
          <w:szCs w:val="22"/>
          <w:lang w:eastAsia="ko-KR"/>
        </w:rPr>
      </w:pPr>
      <w:r w:rsidRPr="00994D59">
        <w:rPr>
          <w:rFonts w:ascii="Arial" w:hAnsi="Arial" w:cs="Arial"/>
          <w:b/>
          <w:bCs/>
          <w:szCs w:val="22"/>
          <w:lang w:eastAsia="ko-KR"/>
        </w:rPr>
        <w:t xml:space="preserve">Proposal 1. </w:t>
      </w:r>
      <w:r>
        <w:rPr>
          <w:rFonts w:ascii="Arial" w:hAnsi="Arial" w:cs="Arial"/>
          <w:b/>
          <w:bCs/>
          <w:szCs w:val="22"/>
          <w:lang w:eastAsia="ko-KR"/>
        </w:rPr>
        <w:t>F</w:t>
      </w:r>
      <w:r w:rsidRPr="0065589A">
        <w:rPr>
          <w:rFonts w:ascii="Arial" w:hAnsi="Arial" w:cs="Arial"/>
          <w:b/>
          <w:bCs/>
          <w:szCs w:val="22"/>
          <w:lang w:eastAsia="ko-KR"/>
        </w:rPr>
        <w:t xml:space="preserve">or beam prediction, we propose to study data collection requirements and existing procedure analysis </w:t>
      </w:r>
      <w:r>
        <w:rPr>
          <w:rFonts w:ascii="Arial" w:hAnsi="Arial" w:cs="Arial"/>
          <w:b/>
          <w:bCs/>
          <w:szCs w:val="22"/>
          <w:lang w:eastAsia="ko-KR"/>
        </w:rPr>
        <w:t>based on CP-based solutions.</w:t>
      </w:r>
    </w:p>
    <w:p w14:paraId="34B8DECB" w14:textId="77777777" w:rsidR="00BC7701" w:rsidRDefault="00BC7701" w:rsidP="00BC7701">
      <w:pPr>
        <w:rPr>
          <w:rFonts w:ascii="Arial" w:hAnsi="Arial" w:cs="Arial"/>
          <w:b/>
          <w:bCs/>
          <w:szCs w:val="22"/>
        </w:rPr>
      </w:pPr>
      <w:r w:rsidRPr="00D12BC2">
        <w:rPr>
          <w:rFonts w:ascii="Arial" w:hAnsi="Arial" w:cs="Arial"/>
          <w:b/>
          <w:bCs/>
          <w:szCs w:val="22"/>
        </w:rPr>
        <w:t>Proposal</w:t>
      </w:r>
      <w:r>
        <w:rPr>
          <w:b/>
          <w:bCs/>
          <w:szCs w:val="22"/>
        </w:rPr>
        <w:t xml:space="preserve"> 2</w:t>
      </w:r>
      <w:r w:rsidRPr="00D12BC2">
        <w:rPr>
          <w:rFonts w:ascii="Arial" w:hAnsi="Arial" w:cs="Arial"/>
          <w:b/>
          <w:bCs/>
          <w:szCs w:val="22"/>
        </w:rPr>
        <w:t>. For data collection of model training</w:t>
      </w:r>
      <w:r>
        <w:rPr>
          <w:b/>
          <w:bCs/>
          <w:szCs w:val="22"/>
        </w:rPr>
        <w:t xml:space="preserve"> </w:t>
      </w:r>
      <w:r w:rsidRPr="00D12BC2">
        <w:rPr>
          <w:rFonts w:ascii="Arial" w:hAnsi="Arial" w:cs="Arial"/>
          <w:b/>
          <w:bCs/>
          <w:szCs w:val="22"/>
        </w:rPr>
        <w:t xml:space="preserve">(non-real time), the measurement result measured in the RRC connection state </w:t>
      </w:r>
      <w:r>
        <w:rPr>
          <w:rFonts w:ascii="Arial" w:hAnsi="Arial" w:cs="Arial"/>
          <w:b/>
          <w:bCs/>
          <w:szCs w:val="22"/>
        </w:rPr>
        <w:t>is</w:t>
      </w:r>
      <w:r w:rsidRPr="00D12BC2">
        <w:rPr>
          <w:rFonts w:ascii="Arial" w:hAnsi="Arial" w:cs="Arial"/>
          <w:b/>
          <w:bCs/>
          <w:szCs w:val="22"/>
        </w:rPr>
        <w:t xml:space="preserve"> not time-critical and </w:t>
      </w:r>
      <w:r>
        <w:rPr>
          <w:rFonts w:ascii="Arial" w:hAnsi="Arial" w:cs="Arial"/>
          <w:b/>
          <w:bCs/>
          <w:szCs w:val="22"/>
        </w:rPr>
        <w:t>is</w:t>
      </w:r>
      <w:r w:rsidRPr="00D12BC2">
        <w:rPr>
          <w:rFonts w:ascii="Arial" w:hAnsi="Arial" w:cs="Arial"/>
          <w:b/>
          <w:bCs/>
          <w:szCs w:val="22"/>
        </w:rPr>
        <w:t xml:space="preserve"> not limited by the data size</w:t>
      </w:r>
    </w:p>
    <w:p w14:paraId="697BE748" w14:textId="77777777" w:rsidR="00BC7701" w:rsidRPr="00D12BC2" w:rsidRDefault="00BC7701" w:rsidP="00BC7701">
      <w:pPr>
        <w:rPr>
          <w:rFonts w:ascii="Arial" w:hAnsi="Arial" w:cs="Arial"/>
          <w:b/>
          <w:bCs/>
          <w:szCs w:val="22"/>
          <w:lang w:eastAsia="ko-KR"/>
        </w:rPr>
      </w:pPr>
      <w:r w:rsidRPr="00D12BC2">
        <w:rPr>
          <w:rFonts w:ascii="Arial" w:hAnsi="Arial" w:cs="Arial"/>
          <w:b/>
          <w:bCs/>
          <w:szCs w:val="22"/>
        </w:rPr>
        <w:t>Proposal</w:t>
      </w:r>
      <w:r>
        <w:rPr>
          <w:b/>
          <w:bCs/>
          <w:szCs w:val="22"/>
        </w:rPr>
        <w:t xml:space="preserve"> 3</w:t>
      </w:r>
      <w:r w:rsidRPr="00D12BC2">
        <w:rPr>
          <w:rFonts w:ascii="Arial" w:hAnsi="Arial" w:cs="Arial"/>
          <w:b/>
          <w:bCs/>
          <w:szCs w:val="22"/>
        </w:rPr>
        <w:t>. For data collection of model training</w:t>
      </w:r>
      <w:r>
        <w:rPr>
          <w:b/>
          <w:bCs/>
          <w:szCs w:val="22"/>
        </w:rPr>
        <w:t xml:space="preserve"> </w:t>
      </w:r>
      <w:r w:rsidRPr="00D12BC2">
        <w:rPr>
          <w:rFonts w:ascii="Arial" w:hAnsi="Arial" w:cs="Arial"/>
          <w:b/>
          <w:bCs/>
          <w:szCs w:val="22"/>
        </w:rPr>
        <w:t xml:space="preserve">(real time), RAN1 input is needed to know </w:t>
      </w:r>
      <w:r>
        <w:rPr>
          <w:rFonts w:ascii="Arial" w:hAnsi="Arial" w:cs="Arial" w:hint="eastAsia"/>
          <w:b/>
          <w:bCs/>
          <w:szCs w:val="22"/>
          <w:lang w:eastAsia="ko-KR"/>
        </w:rPr>
        <w:t>t</w:t>
      </w:r>
      <w:r>
        <w:rPr>
          <w:rFonts w:ascii="Arial" w:hAnsi="Arial" w:cs="Arial"/>
          <w:b/>
          <w:bCs/>
          <w:szCs w:val="22"/>
          <w:lang w:eastAsia="ko-KR"/>
        </w:rPr>
        <w:t xml:space="preserve">he detailed </w:t>
      </w:r>
      <w:r>
        <w:rPr>
          <w:rFonts w:ascii="Arial" w:hAnsi="Arial" w:cs="Arial" w:hint="eastAsia"/>
          <w:b/>
          <w:bCs/>
          <w:szCs w:val="22"/>
          <w:lang w:eastAsia="ko-KR"/>
        </w:rPr>
        <w:t>r</w:t>
      </w:r>
      <w:r>
        <w:rPr>
          <w:rFonts w:ascii="Arial" w:hAnsi="Arial" w:cs="Arial"/>
          <w:b/>
          <w:bCs/>
          <w:szCs w:val="22"/>
          <w:lang w:eastAsia="ko-KR"/>
        </w:rPr>
        <w:t>equirements, e.g., how often report, how much data size</w:t>
      </w:r>
    </w:p>
    <w:p w14:paraId="6B216A03" w14:textId="77777777" w:rsidR="00BC7701" w:rsidRPr="00936D31" w:rsidRDefault="00BC7701" w:rsidP="00BC7701">
      <w:pPr>
        <w:rPr>
          <w:rFonts w:ascii="Arial" w:hAnsi="Arial" w:cs="Arial"/>
          <w:b/>
          <w:bCs/>
          <w:szCs w:val="22"/>
        </w:rPr>
      </w:pPr>
      <w:r w:rsidRPr="00936D31">
        <w:rPr>
          <w:rFonts w:ascii="Arial" w:hAnsi="Arial" w:cs="Arial"/>
          <w:b/>
          <w:bCs/>
          <w:szCs w:val="22"/>
        </w:rPr>
        <w:lastRenderedPageBreak/>
        <w:t xml:space="preserve">Proposal </w:t>
      </w:r>
      <w:r>
        <w:rPr>
          <w:rFonts w:ascii="Arial" w:hAnsi="Arial" w:cs="Arial"/>
          <w:b/>
          <w:bCs/>
          <w:szCs w:val="22"/>
        </w:rPr>
        <w:t>4</w:t>
      </w:r>
      <w:r w:rsidRPr="00936D31">
        <w:rPr>
          <w:rFonts w:ascii="Arial" w:hAnsi="Arial" w:cs="Arial"/>
          <w:b/>
          <w:bCs/>
          <w:szCs w:val="22"/>
        </w:rPr>
        <w:t>. For data collection of model inference, the measurement results measured in the RRC connected state are transmitted time critically and can have a relatively small data size compared to training or monitoring</w:t>
      </w:r>
    </w:p>
    <w:p w14:paraId="4C34D3DF" w14:textId="77777777" w:rsidR="00BC7701" w:rsidRDefault="00BC7701" w:rsidP="00BC7701">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5</w:t>
      </w:r>
      <w:r w:rsidRPr="00936D31">
        <w:rPr>
          <w:rFonts w:ascii="Arial" w:hAnsi="Arial" w:cs="Arial"/>
          <w:b/>
          <w:bCs/>
          <w:szCs w:val="22"/>
        </w:rPr>
        <w:t xml:space="preserve">. For data collection of model monitoring, the measurement results measured in RRC connected state </w:t>
      </w:r>
      <w:r>
        <w:rPr>
          <w:rFonts w:ascii="Arial" w:hAnsi="Arial" w:cs="Arial" w:hint="eastAsia"/>
          <w:b/>
          <w:bCs/>
          <w:szCs w:val="22"/>
          <w:lang w:eastAsia="ko-KR"/>
        </w:rPr>
        <w:t>i</w:t>
      </w:r>
      <w:r>
        <w:rPr>
          <w:rFonts w:ascii="Arial" w:hAnsi="Arial" w:cs="Arial"/>
          <w:b/>
          <w:bCs/>
          <w:szCs w:val="22"/>
          <w:lang w:eastAsia="ko-KR"/>
        </w:rPr>
        <w:t>s</w:t>
      </w:r>
      <w:r w:rsidRPr="00936D31">
        <w:rPr>
          <w:rFonts w:ascii="Arial" w:hAnsi="Arial" w:cs="Arial"/>
          <w:b/>
          <w:bCs/>
          <w:szCs w:val="22"/>
        </w:rPr>
        <w:t xml:space="preserve"> less critical and </w:t>
      </w:r>
      <w:r>
        <w:rPr>
          <w:rFonts w:ascii="Arial" w:hAnsi="Arial" w:cs="Arial"/>
          <w:b/>
          <w:bCs/>
          <w:szCs w:val="22"/>
        </w:rPr>
        <w:t>have a relatively large data size compared to model inference.</w:t>
      </w:r>
    </w:p>
    <w:p w14:paraId="1D9981BF" w14:textId="77777777" w:rsidR="00BC7701" w:rsidRPr="00731E1F" w:rsidRDefault="00BC7701" w:rsidP="00BC7701">
      <w:pPr>
        <w:rPr>
          <w:rFonts w:ascii="Arial" w:hAnsi="Arial" w:cs="Arial"/>
          <w:b/>
          <w:bCs/>
          <w:szCs w:val="22"/>
        </w:rPr>
      </w:pPr>
      <w:r w:rsidRPr="00731E1F">
        <w:rPr>
          <w:rFonts w:ascii="Arial" w:hAnsi="Arial" w:cs="Arial"/>
          <w:b/>
          <w:bCs/>
          <w:szCs w:val="22"/>
        </w:rPr>
        <w:t xml:space="preserve">Observation </w:t>
      </w:r>
      <w:r>
        <w:rPr>
          <w:rFonts w:ascii="Arial" w:hAnsi="Arial" w:cs="Arial"/>
          <w:b/>
          <w:bCs/>
          <w:szCs w:val="22"/>
        </w:rPr>
        <w:t>2</w:t>
      </w:r>
      <w:r w:rsidRPr="00731E1F">
        <w:rPr>
          <w:rFonts w:ascii="Arial" w:hAnsi="Arial" w:cs="Arial"/>
          <w:b/>
          <w:bCs/>
          <w:szCs w:val="22"/>
        </w:rPr>
        <w:t xml:space="preserve">. </w:t>
      </w:r>
      <w:r w:rsidRPr="00F54C15">
        <w:rPr>
          <w:rFonts w:ascii="Arial" w:hAnsi="Arial" w:cs="Arial"/>
          <w:b/>
          <w:bCs/>
          <w:szCs w:val="22"/>
        </w:rPr>
        <w:t xml:space="preserve">Since </w:t>
      </w:r>
      <w:r>
        <w:rPr>
          <w:rFonts w:ascii="Arial" w:hAnsi="Arial" w:cs="Arial"/>
          <w:b/>
          <w:bCs/>
          <w:szCs w:val="22"/>
        </w:rPr>
        <w:t>Logged MDT</w:t>
      </w:r>
      <w:r w:rsidRPr="00F54C15">
        <w:rPr>
          <w:rFonts w:ascii="Arial" w:hAnsi="Arial" w:cs="Arial"/>
          <w:b/>
          <w:bCs/>
          <w:szCs w:val="22"/>
        </w:rPr>
        <w:t xml:space="preserve"> can take a long time to perform measurement and report, it can be suitable to non-time critical data collection. In addition, a framework already exists for transmitting collected measurement results. </w:t>
      </w:r>
      <w:r w:rsidRPr="00731E1F">
        <w:rPr>
          <w:rFonts w:ascii="Arial" w:hAnsi="Arial" w:cs="Arial"/>
          <w:b/>
          <w:bCs/>
          <w:szCs w:val="22"/>
        </w:rPr>
        <w:t>Considering this, it may be suitable for data collection of model training.</w:t>
      </w:r>
    </w:p>
    <w:p w14:paraId="35E0A8A6" w14:textId="77777777" w:rsidR="00BC7701" w:rsidRPr="00A12F3B" w:rsidRDefault="00BC7701" w:rsidP="00BC7701">
      <w:pPr>
        <w:rPr>
          <w:rFonts w:ascii="Arial" w:hAnsi="Arial" w:cs="Arial"/>
          <w:b/>
          <w:bCs/>
          <w:szCs w:val="22"/>
        </w:rPr>
      </w:pPr>
      <w:r w:rsidRPr="00A12F3B">
        <w:rPr>
          <w:rFonts w:ascii="Arial" w:hAnsi="Arial" w:cs="Arial"/>
          <w:b/>
          <w:bCs/>
          <w:szCs w:val="22"/>
        </w:rPr>
        <w:t xml:space="preserve">Observation </w:t>
      </w:r>
      <w:r>
        <w:rPr>
          <w:rFonts w:ascii="Arial" w:hAnsi="Arial" w:cs="Arial"/>
          <w:b/>
          <w:bCs/>
          <w:szCs w:val="22"/>
        </w:rPr>
        <w:t>3</w:t>
      </w:r>
      <w:r w:rsidRPr="00A12F3B">
        <w:rPr>
          <w:rFonts w:ascii="Arial" w:hAnsi="Arial" w:cs="Arial"/>
          <w:b/>
          <w:bCs/>
          <w:szCs w:val="22"/>
        </w:rPr>
        <w:t xml:space="preserve">. There are many things to consider </w:t>
      </w:r>
      <w:proofErr w:type="gramStart"/>
      <w:r w:rsidRPr="00A12F3B">
        <w:rPr>
          <w:rFonts w:ascii="Arial" w:hAnsi="Arial" w:cs="Arial"/>
          <w:b/>
          <w:bCs/>
          <w:szCs w:val="22"/>
        </w:rPr>
        <w:t>in order to</w:t>
      </w:r>
      <w:proofErr w:type="gramEnd"/>
      <w:r w:rsidRPr="00A12F3B">
        <w:rPr>
          <w:rFonts w:ascii="Arial" w:hAnsi="Arial" w:cs="Arial"/>
          <w:b/>
          <w:bCs/>
          <w:szCs w:val="22"/>
        </w:rPr>
        <w:t xml:space="preserve"> use logged MDT for the purpose of model training:</w:t>
      </w:r>
    </w:p>
    <w:p w14:paraId="06B2ABE5" w14:textId="77777777" w:rsidR="00BC7701" w:rsidRPr="00A12F3B" w:rsidRDefault="00BC7701" w:rsidP="00BC7701">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Whether Inter node signalling between TCE-AI/ML entities is needed</w:t>
      </w:r>
    </w:p>
    <w:p w14:paraId="0F791D87" w14:textId="77777777" w:rsidR="00BC7701" w:rsidRPr="00A12F3B" w:rsidRDefault="00BC7701" w:rsidP="00BC7701">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Specific beam measurement settings and reports </w:t>
      </w:r>
      <w:r>
        <w:rPr>
          <w:rFonts w:ascii="Arial" w:eastAsia="맑은 고딕" w:hAnsi="Arial" w:cs="Arial"/>
          <w:b/>
          <w:bCs/>
          <w:szCs w:val="22"/>
          <w:lang w:eastAsia="ko-KR"/>
        </w:rPr>
        <w:t>considering</w:t>
      </w:r>
      <w:r w:rsidRPr="00A12F3B">
        <w:rPr>
          <w:rFonts w:ascii="Arial" w:eastAsia="맑은 고딕" w:hAnsi="Arial" w:cs="Arial"/>
          <w:b/>
          <w:bCs/>
          <w:szCs w:val="22"/>
          <w:lang w:eastAsia="ko-KR"/>
        </w:rPr>
        <w:t xml:space="preserve"> connected state</w:t>
      </w:r>
    </w:p>
    <w:p w14:paraId="346E7366" w14:textId="77777777" w:rsidR="00BC7701" w:rsidRPr="00A12F3B" w:rsidRDefault="00BC7701" w:rsidP="00BC7701">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0C4DE21B" w14:textId="77777777" w:rsidR="00BC7701" w:rsidRPr="00A12F3B" w:rsidRDefault="00BC7701" w:rsidP="00BC7701">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32EF3E0C" w14:textId="77777777" w:rsidR="00BC7701" w:rsidRPr="00BC7701" w:rsidRDefault="00BC7701" w:rsidP="00BC7701">
      <w:pPr>
        <w:rPr>
          <w:rFonts w:ascii="Arial" w:hAnsi="Arial" w:cs="Arial"/>
          <w:b/>
          <w:bCs/>
          <w:szCs w:val="22"/>
        </w:rPr>
      </w:pPr>
      <w:r w:rsidRPr="00BC7701">
        <w:rPr>
          <w:rFonts w:ascii="Arial" w:hAnsi="Arial" w:cs="Arial"/>
          <w:b/>
          <w:bCs/>
          <w:szCs w:val="22"/>
        </w:rPr>
        <w:t>Proposal 6. To study new procedure for model training. Do not consider extending the logged MDT method for model training.</w:t>
      </w:r>
    </w:p>
    <w:p w14:paraId="59E93CCC" w14:textId="77777777" w:rsidR="00BC7701" w:rsidRPr="009823A7" w:rsidRDefault="00BC7701" w:rsidP="00BC7701">
      <w:pPr>
        <w:rPr>
          <w:rFonts w:ascii="Arial" w:hAnsi="Arial" w:cs="Arial"/>
          <w:b/>
          <w:bCs/>
          <w:szCs w:val="22"/>
        </w:rPr>
      </w:pPr>
      <w:r w:rsidRPr="009823A7">
        <w:rPr>
          <w:rFonts w:ascii="Arial" w:hAnsi="Arial" w:cs="Arial"/>
          <w:b/>
          <w:bCs/>
          <w:szCs w:val="22"/>
        </w:rPr>
        <w:t xml:space="preserve">Observation </w:t>
      </w:r>
      <w:r>
        <w:rPr>
          <w:rFonts w:ascii="Arial" w:hAnsi="Arial" w:cs="Arial"/>
          <w:b/>
          <w:bCs/>
          <w:szCs w:val="22"/>
        </w:rPr>
        <w:t>4</w:t>
      </w:r>
      <w:r w:rsidRPr="009823A7">
        <w:rPr>
          <w:rFonts w:ascii="Arial" w:hAnsi="Arial" w:cs="Arial"/>
          <w:b/>
          <w:bCs/>
          <w:szCs w:val="22"/>
        </w:rPr>
        <w:t>. Considering latency and message size, UAI can be used for model monitoring. However, it should be considered which condition will trigger the report for model monitoring.</w:t>
      </w:r>
    </w:p>
    <w:p w14:paraId="63CE4AAE" w14:textId="77777777" w:rsidR="00BC7701" w:rsidRPr="009823A7" w:rsidRDefault="00BC7701" w:rsidP="00BC7701">
      <w:pPr>
        <w:rPr>
          <w:rFonts w:ascii="Arial" w:hAnsi="Arial" w:cs="Arial"/>
          <w:b/>
          <w:bCs/>
          <w:szCs w:val="22"/>
        </w:rPr>
      </w:pPr>
      <w:r w:rsidRPr="009823A7">
        <w:rPr>
          <w:rFonts w:ascii="Arial" w:hAnsi="Arial" w:cs="Arial"/>
          <w:b/>
          <w:bCs/>
          <w:szCs w:val="22"/>
        </w:rPr>
        <w:t xml:space="preserve">Proposal </w:t>
      </w:r>
      <w:r>
        <w:rPr>
          <w:rFonts w:ascii="Arial" w:hAnsi="Arial" w:cs="Arial"/>
          <w:b/>
          <w:bCs/>
          <w:szCs w:val="22"/>
        </w:rPr>
        <w:t>7</w:t>
      </w:r>
      <w:r w:rsidRPr="009823A7">
        <w:rPr>
          <w:rFonts w:ascii="Arial" w:hAnsi="Arial" w:cs="Arial"/>
          <w:b/>
          <w:bCs/>
          <w:szCs w:val="22"/>
        </w:rPr>
        <w:t xml:space="preserve">. UAI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when measurement results are delivered with simple conditions. FFS how to configure/report </w:t>
      </w:r>
      <w:r>
        <w:rPr>
          <w:rFonts w:ascii="Arial" w:hAnsi="Arial" w:cs="Arial" w:hint="eastAsia"/>
          <w:b/>
          <w:bCs/>
          <w:szCs w:val="22"/>
          <w:lang w:eastAsia="ko-KR"/>
        </w:rPr>
        <w:t>m</w:t>
      </w:r>
      <w:r>
        <w:rPr>
          <w:rFonts w:ascii="Arial" w:hAnsi="Arial" w:cs="Arial"/>
          <w:b/>
          <w:bCs/>
          <w:szCs w:val="22"/>
          <w:lang w:eastAsia="ko-KR"/>
        </w:rPr>
        <w:t xml:space="preserve">odel monitoring information </w:t>
      </w:r>
    </w:p>
    <w:p w14:paraId="1EB97E1D" w14:textId="77777777" w:rsidR="00BC7701" w:rsidRPr="009823A7" w:rsidRDefault="00BC7701" w:rsidP="00BC7701">
      <w:pPr>
        <w:rPr>
          <w:rFonts w:ascii="Arial" w:hAnsi="Arial" w:cs="Arial"/>
          <w:b/>
          <w:bCs/>
          <w:szCs w:val="22"/>
        </w:rPr>
      </w:pPr>
      <w:r w:rsidRPr="009823A7">
        <w:rPr>
          <w:rFonts w:ascii="Arial" w:hAnsi="Arial" w:cs="Arial"/>
          <w:b/>
          <w:bCs/>
          <w:szCs w:val="22"/>
        </w:rPr>
        <w:t xml:space="preserve">Observation </w:t>
      </w:r>
      <w:r>
        <w:rPr>
          <w:rFonts w:ascii="Arial" w:hAnsi="Arial" w:cs="Arial"/>
          <w:b/>
          <w:bCs/>
          <w:szCs w:val="22"/>
        </w:rPr>
        <w:t>5</w:t>
      </w:r>
      <w:r w:rsidRPr="009823A7">
        <w:rPr>
          <w:rFonts w:ascii="Arial" w:hAnsi="Arial" w:cs="Arial"/>
          <w:b/>
          <w:bCs/>
          <w:szCs w:val="22"/>
        </w:rPr>
        <w:t xml:space="preserve">. Considering latency and message size, RRM can be used for model monitoring. RRM is the simplest extensible procedure if RRC </w:t>
      </w:r>
      <w:r>
        <w:rPr>
          <w:rFonts w:ascii="Arial" w:hAnsi="Arial" w:cs="Arial"/>
          <w:b/>
          <w:bCs/>
          <w:szCs w:val="22"/>
        </w:rPr>
        <w:t>is involved in</w:t>
      </w:r>
      <w:r w:rsidRPr="009823A7">
        <w:rPr>
          <w:rFonts w:ascii="Arial" w:hAnsi="Arial" w:cs="Arial"/>
          <w:b/>
          <w:bCs/>
          <w:szCs w:val="22"/>
        </w:rPr>
        <w:t xml:space="preserve"> beam measurement configuration and report.</w:t>
      </w:r>
    </w:p>
    <w:p w14:paraId="4D27F334" w14:textId="77777777" w:rsidR="00BC7701" w:rsidRPr="00936D31" w:rsidRDefault="00BC7701" w:rsidP="00BC7701">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8</w:t>
      </w:r>
      <w:r w:rsidRPr="00936D31">
        <w:rPr>
          <w:rFonts w:ascii="Arial" w:hAnsi="Arial" w:cs="Arial"/>
          <w:b/>
          <w:bCs/>
          <w:szCs w:val="22"/>
        </w:rPr>
        <w:t xml:space="preserve">. RRM procedure </w:t>
      </w:r>
      <w:r>
        <w:rPr>
          <w:rFonts w:ascii="Arial" w:hAnsi="Arial" w:cs="Arial"/>
          <w:b/>
          <w:bCs/>
          <w:szCs w:val="22"/>
        </w:rPr>
        <w:t>can be</w:t>
      </w:r>
      <w:r w:rsidRPr="00936D31">
        <w:rPr>
          <w:rFonts w:ascii="Arial" w:hAnsi="Arial" w:cs="Arial"/>
          <w:b/>
          <w:bCs/>
          <w:szCs w:val="22"/>
        </w:rPr>
        <w:t xml:space="preserve"> extended for model monitoring. FFS how to separately set the measurement beam for model monitoring and how to separate report condition for model monitoring </w:t>
      </w:r>
    </w:p>
    <w:p w14:paraId="042B36B6" w14:textId="7AF44CC9" w:rsidR="00997065" w:rsidRPr="00BC7701" w:rsidRDefault="00BC7701" w:rsidP="00997065">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9</w:t>
      </w:r>
      <w:r w:rsidRPr="00936D31">
        <w:rPr>
          <w:rFonts w:ascii="Arial" w:hAnsi="Arial" w:cs="Arial"/>
          <w:b/>
          <w:bCs/>
          <w:szCs w:val="22"/>
        </w:rPr>
        <w:t xml:space="preserve">. </w:t>
      </w:r>
      <w:r>
        <w:rPr>
          <w:rFonts w:ascii="Arial" w:hAnsi="Arial" w:cs="Arial"/>
          <w:b/>
          <w:bCs/>
          <w:szCs w:val="22"/>
        </w:rPr>
        <w:t>CSI reporting extension is RAN1 scope. Wait RAN1 input to consider RAN2 impact.</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2"/>
    <w:p w14:paraId="586EEF72" w14:textId="7C9974B0" w:rsidR="0027345B" w:rsidRPr="00690FB6" w:rsidRDefault="0027345B" w:rsidP="00BB6E05">
      <w:pPr>
        <w:ind w:left="1350" w:hanging="1350"/>
        <w:jc w:val="both"/>
        <w:rPr>
          <w:szCs w:val="22"/>
          <w:lang w:eastAsia="ko-KR"/>
        </w:rPr>
      </w:pPr>
      <w:r w:rsidRPr="00690FB6">
        <w:rPr>
          <w:szCs w:val="22"/>
        </w:rPr>
        <w:t xml:space="preserve">[1] </w:t>
      </w:r>
      <w:r w:rsidR="001869BF" w:rsidRPr="00690FB6">
        <w:rPr>
          <w:szCs w:val="22"/>
        </w:rPr>
        <w:t>R2-23XXXXX - Outcome of [Post120][</w:t>
      </w:r>
      <w:proofErr w:type="gramStart"/>
      <w:r w:rsidR="001869BF" w:rsidRPr="00690FB6">
        <w:rPr>
          <w:szCs w:val="22"/>
        </w:rPr>
        <w:t>054][</w:t>
      </w:r>
      <w:proofErr w:type="gramEnd"/>
      <w:r w:rsidR="001869BF" w:rsidRPr="00690FB6">
        <w:rPr>
          <w:szCs w:val="22"/>
        </w:rPr>
        <w:t>AIML18] Data Collection_v24 (Rapp).docx</w:t>
      </w:r>
    </w:p>
    <w:p w14:paraId="1822AEA4" w14:textId="77777777" w:rsidR="004323CB" w:rsidRPr="0027345B" w:rsidRDefault="004323CB" w:rsidP="0027345B">
      <w:pPr>
        <w:jc w:val="both"/>
        <w:rPr>
          <w:rFonts w:ascii="Arial" w:hAnsi="Arial" w:cs="Arial"/>
          <w:lang w:eastAsia="ko-KR"/>
        </w:rPr>
      </w:pPr>
    </w:p>
    <w:sectPr w:rsidR="004323CB" w:rsidRPr="0027345B">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FDA83" w14:textId="77777777" w:rsidR="0032448E" w:rsidRDefault="0032448E">
      <w:pPr>
        <w:spacing w:after="0" w:line="240" w:lineRule="auto"/>
      </w:pPr>
      <w:r>
        <w:separator/>
      </w:r>
    </w:p>
  </w:endnote>
  <w:endnote w:type="continuationSeparator" w:id="0">
    <w:p w14:paraId="3F055531" w14:textId="77777777" w:rsidR="0032448E" w:rsidRDefault="00324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9F090" w14:textId="77777777" w:rsidR="0032448E" w:rsidRDefault="0032448E">
      <w:pPr>
        <w:spacing w:after="0" w:line="240" w:lineRule="auto"/>
      </w:pPr>
      <w:r>
        <w:separator/>
      </w:r>
    </w:p>
  </w:footnote>
  <w:footnote w:type="continuationSeparator" w:id="0">
    <w:p w14:paraId="1DEFAE5D" w14:textId="77777777" w:rsidR="0032448E" w:rsidRDefault="003244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8655132">
    <w:abstractNumId w:val="7"/>
  </w:num>
  <w:num w:numId="2" w16cid:durableId="785469671">
    <w:abstractNumId w:val="6"/>
  </w:num>
  <w:num w:numId="3" w16cid:durableId="535509706">
    <w:abstractNumId w:val="3"/>
  </w:num>
  <w:num w:numId="4" w16cid:durableId="1090158128">
    <w:abstractNumId w:val="4"/>
  </w:num>
  <w:num w:numId="5" w16cid:durableId="1315178514">
    <w:abstractNumId w:val="0"/>
  </w:num>
  <w:num w:numId="6" w16cid:durableId="1705982630">
    <w:abstractNumId w:val="2"/>
  </w:num>
  <w:num w:numId="7" w16cid:durableId="1591308259">
    <w:abstractNumId w:val="8"/>
  </w:num>
  <w:num w:numId="8" w16cid:durableId="1605456281">
    <w:abstractNumId w:val="1"/>
  </w:num>
  <w:num w:numId="9" w16cid:durableId="37312218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52E9"/>
    <w:rsid w:val="00005326"/>
    <w:rsid w:val="0000577F"/>
    <w:rsid w:val="00011E97"/>
    <w:rsid w:val="00013370"/>
    <w:rsid w:val="00014C92"/>
    <w:rsid w:val="00021278"/>
    <w:rsid w:val="00021706"/>
    <w:rsid w:val="00032238"/>
    <w:rsid w:val="00036F8A"/>
    <w:rsid w:val="00041CB7"/>
    <w:rsid w:val="000453DB"/>
    <w:rsid w:val="00045450"/>
    <w:rsid w:val="0004697E"/>
    <w:rsid w:val="00046BDB"/>
    <w:rsid w:val="0005352D"/>
    <w:rsid w:val="000550E1"/>
    <w:rsid w:val="0005517E"/>
    <w:rsid w:val="00060C07"/>
    <w:rsid w:val="00063D37"/>
    <w:rsid w:val="000666D9"/>
    <w:rsid w:val="00075630"/>
    <w:rsid w:val="000809C6"/>
    <w:rsid w:val="000833C7"/>
    <w:rsid w:val="000874DF"/>
    <w:rsid w:val="00087C1E"/>
    <w:rsid w:val="000921C3"/>
    <w:rsid w:val="00093085"/>
    <w:rsid w:val="00093C81"/>
    <w:rsid w:val="000A4B10"/>
    <w:rsid w:val="000A4B24"/>
    <w:rsid w:val="000A7C42"/>
    <w:rsid w:val="000A7CB6"/>
    <w:rsid w:val="000B0139"/>
    <w:rsid w:val="000B5606"/>
    <w:rsid w:val="000B691D"/>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751C"/>
    <w:rsid w:val="00101EA2"/>
    <w:rsid w:val="001028B5"/>
    <w:rsid w:val="001029C9"/>
    <w:rsid w:val="00102EBC"/>
    <w:rsid w:val="00104F52"/>
    <w:rsid w:val="0010671A"/>
    <w:rsid w:val="00107C50"/>
    <w:rsid w:val="001110EF"/>
    <w:rsid w:val="00111D61"/>
    <w:rsid w:val="001120EC"/>
    <w:rsid w:val="00124085"/>
    <w:rsid w:val="0012530E"/>
    <w:rsid w:val="00130BE2"/>
    <w:rsid w:val="001368AD"/>
    <w:rsid w:val="0014019D"/>
    <w:rsid w:val="00140C7A"/>
    <w:rsid w:val="00140D68"/>
    <w:rsid w:val="00142ECF"/>
    <w:rsid w:val="0014491D"/>
    <w:rsid w:val="00147D19"/>
    <w:rsid w:val="00153572"/>
    <w:rsid w:val="0017320D"/>
    <w:rsid w:val="001778E1"/>
    <w:rsid w:val="00180879"/>
    <w:rsid w:val="00184D2A"/>
    <w:rsid w:val="001869BF"/>
    <w:rsid w:val="00192B21"/>
    <w:rsid w:val="00194E85"/>
    <w:rsid w:val="001A06B8"/>
    <w:rsid w:val="001A12B1"/>
    <w:rsid w:val="001A3695"/>
    <w:rsid w:val="001A4A11"/>
    <w:rsid w:val="001A5907"/>
    <w:rsid w:val="001A5C8C"/>
    <w:rsid w:val="001C0915"/>
    <w:rsid w:val="001C0F80"/>
    <w:rsid w:val="001C13EA"/>
    <w:rsid w:val="001C5593"/>
    <w:rsid w:val="001C6C64"/>
    <w:rsid w:val="001C6EA1"/>
    <w:rsid w:val="001D59C7"/>
    <w:rsid w:val="001E0465"/>
    <w:rsid w:val="001E3792"/>
    <w:rsid w:val="001E4AE2"/>
    <w:rsid w:val="001E5285"/>
    <w:rsid w:val="001E529C"/>
    <w:rsid w:val="001F489D"/>
    <w:rsid w:val="001F541E"/>
    <w:rsid w:val="001F7DE6"/>
    <w:rsid w:val="00211DB8"/>
    <w:rsid w:val="00215581"/>
    <w:rsid w:val="0021583F"/>
    <w:rsid w:val="0022423A"/>
    <w:rsid w:val="0022703A"/>
    <w:rsid w:val="00235D44"/>
    <w:rsid w:val="0024008D"/>
    <w:rsid w:val="00240A55"/>
    <w:rsid w:val="00243F16"/>
    <w:rsid w:val="00252683"/>
    <w:rsid w:val="0025582B"/>
    <w:rsid w:val="00255EFB"/>
    <w:rsid w:val="002563D4"/>
    <w:rsid w:val="00257079"/>
    <w:rsid w:val="00261233"/>
    <w:rsid w:val="00263AC4"/>
    <w:rsid w:val="00265BC6"/>
    <w:rsid w:val="00267974"/>
    <w:rsid w:val="0027345B"/>
    <w:rsid w:val="00274AE4"/>
    <w:rsid w:val="00275964"/>
    <w:rsid w:val="002765C6"/>
    <w:rsid w:val="00282DF1"/>
    <w:rsid w:val="00283C23"/>
    <w:rsid w:val="00285A88"/>
    <w:rsid w:val="002863F8"/>
    <w:rsid w:val="00287A83"/>
    <w:rsid w:val="00290DCE"/>
    <w:rsid w:val="00290FC7"/>
    <w:rsid w:val="00292068"/>
    <w:rsid w:val="00292115"/>
    <w:rsid w:val="002930A2"/>
    <w:rsid w:val="0029695A"/>
    <w:rsid w:val="002A0881"/>
    <w:rsid w:val="002A1EA6"/>
    <w:rsid w:val="002A3B1C"/>
    <w:rsid w:val="002A4721"/>
    <w:rsid w:val="002A7817"/>
    <w:rsid w:val="002B4647"/>
    <w:rsid w:val="002B5C1D"/>
    <w:rsid w:val="002B7809"/>
    <w:rsid w:val="002C2B1F"/>
    <w:rsid w:val="002C56E9"/>
    <w:rsid w:val="002C5D3E"/>
    <w:rsid w:val="002C60DD"/>
    <w:rsid w:val="002C62C0"/>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3419"/>
    <w:rsid w:val="00316594"/>
    <w:rsid w:val="00321217"/>
    <w:rsid w:val="00323133"/>
    <w:rsid w:val="0032448E"/>
    <w:rsid w:val="003248C6"/>
    <w:rsid w:val="00324DB0"/>
    <w:rsid w:val="003257FD"/>
    <w:rsid w:val="00337925"/>
    <w:rsid w:val="003443F3"/>
    <w:rsid w:val="00352396"/>
    <w:rsid w:val="00354442"/>
    <w:rsid w:val="0035484E"/>
    <w:rsid w:val="00355312"/>
    <w:rsid w:val="003571B5"/>
    <w:rsid w:val="00365776"/>
    <w:rsid w:val="00365A32"/>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F1A16"/>
    <w:rsid w:val="003F22D8"/>
    <w:rsid w:val="003F3BD4"/>
    <w:rsid w:val="0040282C"/>
    <w:rsid w:val="00402ED2"/>
    <w:rsid w:val="004046C2"/>
    <w:rsid w:val="00411DBC"/>
    <w:rsid w:val="004134A0"/>
    <w:rsid w:val="00415733"/>
    <w:rsid w:val="00417EA5"/>
    <w:rsid w:val="004227CE"/>
    <w:rsid w:val="00424C99"/>
    <w:rsid w:val="00426651"/>
    <w:rsid w:val="004323CB"/>
    <w:rsid w:val="00436D1A"/>
    <w:rsid w:val="00445FB5"/>
    <w:rsid w:val="004508F4"/>
    <w:rsid w:val="00450B3B"/>
    <w:rsid w:val="00450C2B"/>
    <w:rsid w:val="004510F8"/>
    <w:rsid w:val="0045131B"/>
    <w:rsid w:val="004570C2"/>
    <w:rsid w:val="00460B81"/>
    <w:rsid w:val="00460D27"/>
    <w:rsid w:val="0046162F"/>
    <w:rsid w:val="00463111"/>
    <w:rsid w:val="004657FF"/>
    <w:rsid w:val="00466607"/>
    <w:rsid w:val="00470169"/>
    <w:rsid w:val="00471288"/>
    <w:rsid w:val="00473FA0"/>
    <w:rsid w:val="00474233"/>
    <w:rsid w:val="0047570F"/>
    <w:rsid w:val="0048109B"/>
    <w:rsid w:val="004834FF"/>
    <w:rsid w:val="00484152"/>
    <w:rsid w:val="004847B3"/>
    <w:rsid w:val="00484883"/>
    <w:rsid w:val="00486A3D"/>
    <w:rsid w:val="00486DB6"/>
    <w:rsid w:val="00487A8E"/>
    <w:rsid w:val="00492B56"/>
    <w:rsid w:val="004956C9"/>
    <w:rsid w:val="004A1B0E"/>
    <w:rsid w:val="004A2AFA"/>
    <w:rsid w:val="004A3FB1"/>
    <w:rsid w:val="004A5751"/>
    <w:rsid w:val="004B1595"/>
    <w:rsid w:val="004B18E2"/>
    <w:rsid w:val="004B2005"/>
    <w:rsid w:val="004B24F7"/>
    <w:rsid w:val="004B3DBC"/>
    <w:rsid w:val="004B47A0"/>
    <w:rsid w:val="004B7067"/>
    <w:rsid w:val="004C0688"/>
    <w:rsid w:val="004C29C2"/>
    <w:rsid w:val="004C3629"/>
    <w:rsid w:val="004C7738"/>
    <w:rsid w:val="004C7759"/>
    <w:rsid w:val="004D68E0"/>
    <w:rsid w:val="004D76F5"/>
    <w:rsid w:val="004E4D45"/>
    <w:rsid w:val="004E5B9B"/>
    <w:rsid w:val="004F1B65"/>
    <w:rsid w:val="004F2E5B"/>
    <w:rsid w:val="004F4386"/>
    <w:rsid w:val="00506D91"/>
    <w:rsid w:val="00507D79"/>
    <w:rsid w:val="00510FB7"/>
    <w:rsid w:val="00523FD8"/>
    <w:rsid w:val="00524897"/>
    <w:rsid w:val="00527D6D"/>
    <w:rsid w:val="00532A0E"/>
    <w:rsid w:val="00536278"/>
    <w:rsid w:val="00540D69"/>
    <w:rsid w:val="00541BFA"/>
    <w:rsid w:val="0054275A"/>
    <w:rsid w:val="00544FF1"/>
    <w:rsid w:val="005451DC"/>
    <w:rsid w:val="0055263C"/>
    <w:rsid w:val="005539B9"/>
    <w:rsid w:val="00555998"/>
    <w:rsid w:val="00555F8F"/>
    <w:rsid w:val="00556AF3"/>
    <w:rsid w:val="0056075A"/>
    <w:rsid w:val="00564835"/>
    <w:rsid w:val="00565CB5"/>
    <w:rsid w:val="00570C7A"/>
    <w:rsid w:val="00571D54"/>
    <w:rsid w:val="00577E2E"/>
    <w:rsid w:val="005804BA"/>
    <w:rsid w:val="005836B7"/>
    <w:rsid w:val="0058755B"/>
    <w:rsid w:val="00587B90"/>
    <w:rsid w:val="00597462"/>
    <w:rsid w:val="005A0AD2"/>
    <w:rsid w:val="005A125B"/>
    <w:rsid w:val="005A191F"/>
    <w:rsid w:val="005A7778"/>
    <w:rsid w:val="005B028D"/>
    <w:rsid w:val="005B03A5"/>
    <w:rsid w:val="005B2B04"/>
    <w:rsid w:val="005C006B"/>
    <w:rsid w:val="005C641E"/>
    <w:rsid w:val="005D00B2"/>
    <w:rsid w:val="005D07FD"/>
    <w:rsid w:val="005D2EDF"/>
    <w:rsid w:val="005D463F"/>
    <w:rsid w:val="005E2F3F"/>
    <w:rsid w:val="005E3B8E"/>
    <w:rsid w:val="005E4A35"/>
    <w:rsid w:val="005E6C29"/>
    <w:rsid w:val="005E7FFA"/>
    <w:rsid w:val="005F24BD"/>
    <w:rsid w:val="005F4EE6"/>
    <w:rsid w:val="005F723B"/>
    <w:rsid w:val="005F7363"/>
    <w:rsid w:val="00603450"/>
    <w:rsid w:val="00606BD2"/>
    <w:rsid w:val="00607494"/>
    <w:rsid w:val="00616363"/>
    <w:rsid w:val="00616CC0"/>
    <w:rsid w:val="006202D0"/>
    <w:rsid w:val="006269C6"/>
    <w:rsid w:val="006312E9"/>
    <w:rsid w:val="00631502"/>
    <w:rsid w:val="006320D5"/>
    <w:rsid w:val="00632B06"/>
    <w:rsid w:val="00632F91"/>
    <w:rsid w:val="006352F8"/>
    <w:rsid w:val="00641DBF"/>
    <w:rsid w:val="006440A5"/>
    <w:rsid w:val="00651511"/>
    <w:rsid w:val="00651558"/>
    <w:rsid w:val="00653C5C"/>
    <w:rsid w:val="0065589A"/>
    <w:rsid w:val="006563FB"/>
    <w:rsid w:val="0065657B"/>
    <w:rsid w:val="00657A1C"/>
    <w:rsid w:val="0066018C"/>
    <w:rsid w:val="00661642"/>
    <w:rsid w:val="00663AC1"/>
    <w:rsid w:val="00665A7F"/>
    <w:rsid w:val="0067182B"/>
    <w:rsid w:val="0067212E"/>
    <w:rsid w:val="0067253C"/>
    <w:rsid w:val="00674A3E"/>
    <w:rsid w:val="00675DB5"/>
    <w:rsid w:val="0067658B"/>
    <w:rsid w:val="00677CBA"/>
    <w:rsid w:val="00680CD4"/>
    <w:rsid w:val="006816D1"/>
    <w:rsid w:val="00684C62"/>
    <w:rsid w:val="00685DBD"/>
    <w:rsid w:val="00685E8D"/>
    <w:rsid w:val="00690FB6"/>
    <w:rsid w:val="00691C29"/>
    <w:rsid w:val="00693FFA"/>
    <w:rsid w:val="006A4510"/>
    <w:rsid w:val="006A4D1E"/>
    <w:rsid w:val="006B20C4"/>
    <w:rsid w:val="006B291A"/>
    <w:rsid w:val="006B4754"/>
    <w:rsid w:val="006B5435"/>
    <w:rsid w:val="006B5B88"/>
    <w:rsid w:val="006B5D08"/>
    <w:rsid w:val="006C10D5"/>
    <w:rsid w:val="006C4BD4"/>
    <w:rsid w:val="006C4E92"/>
    <w:rsid w:val="006C62E0"/>
    <w:rsid w:val="006D1358"/>
    <w:rsid w:val="006E29F4"/>
    <w:rsid w:val="006E492D"/>
    <w:rsid w:val="006E4E8B"/>
    <w:rsid w:val="006E4F12"/>
    <w:rsid w:val="006E5B4B"/>
    <w:rsid w:val="006F08A7"/>
    <w:rsid w:val="006F5591"/>
    <w:rsid w:val="006F7F6B"/>
    <w:rsid w:val="00706A22"/>
    <w:rsid w:val="00711AD3"/>
    <w:rsid w:val="007134F2"/>
    <w:rsid w:val="00721E13"/>
    <w:rsid w:val="00723927"/>
    <w:rsid w:val="00727D5A"/>
    <w:rsid w:val="0073020E"/>
    <w:rsid w:val="00731E89"/>
    <w:rsid w:val="00731EF7"/>
    <w:rsid w:val="00741F90"/>
    <w:rsid w:val="00743AB0"/>
    <w:rsid w:val="007472BF"/>
    <w:rsid w:val="00751907"/>
    <w:rsid w:val="0075554F"/>
    <w:rsid w:val="00760AF3"/>
    <w:rsid w:val="00764820"/>
    <w:rsid w:val="00764A99"/>
    <w:rsid w:val="0076571D"/>
    <w:rsid w:val="007667EF"/>
    <w:rsid w:val="00767EFD"/>
    <w:rsid w:val="007709AC"/>
    <w:rsid w:val="0077200E"/>
    <w:rsid w:val="00772E55"/>
    <w:rsid w:val="00773721"/>
    <w:rsid w:val="007745DA"/>
    <w:rsid w:val="00775D16"/>
    <w:rsid w:val="00780737"/>
    <w:rsid w:val="00785C11"/>
    <w:rsid w:val="0078644D"/>
    <w:rsid w:val="007865B9"/>
    <w:rsid w:val="00787AAA"/>
    <w:rsid w:val="00793004"/>
    <w:rsid w:val="0079764C"/>
    <w:rsid w:val="0079779D"/>
    <w:rsid w:val="007A2A37"/>
    <w:rsid w:val="007A2DC3"/>
    <w:rsid w:val="007A4572"/>
    <w:rsid w:val="007B2AFD"/>
    <w:rsid w:val="007C5B76"/>
    <w:rsid w:val="007D1D7D"/>
    <w:rsid w:val="007D3A50"/>
    <w:rsid w:val="007D4AEB"/>
    <w:rsid w:val="007D4D88"/>
    <w:rsid w:val="007D7DA8"/>
    <w:rsid w:val="007D7F45"/>
    <w:rsid w:val="007E0C2D"/>
    <w:rsid w:val="007E2212"/>
    <w:rsid w:val="007E2A00"/>
    <w:rsid w:val="007E42FE"/>
    <w:rsid w:val="007F1AEF"/>
    <w:rsid w:val="007F5BDF"/>
    <w:rsid w:val="0080352A"/>
    <w:rsid w:val="0080537B"/>
    <w:rsid w:val="008060EB"/>
    <w:rsid w:val="00806101"/>
    <w:rsid w:val="0080618A"/>
    <w:rsid w:val="0081076A"/>
    <w:rsid w:val="00813688"/>
    <w:rsid w:val="00815735"/>
    <w:rsid w:val="00816221"/>
    <w:rsid w:val="00817394"/>
    <w:rsid w:val="00817AA1"/>
    <w:rsid w:val="008208DF"/>
    <w:rsid w:val="00822A06"/>
    <w:rsid w:val="00825EE8"/>
    <w:rsid w:val="00826022"/>
    <w:rsid w:val="0083055A"/>
    <w:rsid w:val="008314AE"/>
    <w:rsid w:val="008316CA"/>
    <w:rsid w:val="00832F69"/>
    <w:rsid w:val="0083431D"/>
    <w:rsid w:val="00837A3F"/>
    <w:rsid w:val="00845036"/>
    <w:rsid w:val="00845372"/>
    <w:rsid w:val="008453F4"/>
    <w:rsid w:val="00845FBE"/>
    <w:rsid w:val="00850AAB"/>
    <w:rsid w:val="0085485D"/>
    <w:rsid w:val="0085568C"/>
    <w:rsid w:val="00856AD9"/>
    <w:rsid w:val="00857A98"/>
    <w:rsid w:val="00860BFC"/>
    <w:rsid w:val="0087084C"/>
    <w:rsid w:val="00871666"/>
    <w:rsid w:val="00872A39"/>
    <w:rsid w:val="008730FE"/>
    <w:rsid w:val="00876863"/>
    <w:rsid w:val="008769D8"/>
    <w:rsid w:val="00880E03"/>
    <w:rsid w:val="00881A1F"/>
    <w:rsid w:val="00882C8F"/>
    <w:rsid w:val="0089349A"/>
    <w:rsid w:val="00895AFA"/>
    <w:rsid w:val="008978CC"/>
    <w:rsid w:val="008A04F7"/>
    <w:rsid w:val="008A7F7E"/>
    <w:rsid w:val="008B6F9D"/>
    <w:rsid w:val="008B7AEA"/>
    <w:rsid w:val="008C18EB"/>
    <w:rsid w:val="008C1BF1"/>
    <w:rsid w:val="008C1E9F"/>
    <w:rsid w:val="008C2709"/>
    <w:rsid w:val="008C67D5"/>
    <w:rsid w:val="008C6D8A"/>
    <w:rsid w:val="008D1653"/>
    <w:rsid w:val="008D49AC"/>
    <w:rsid w:val="008D584D"/>
    <w:rsid w:val="008D71A3"/>
    <w:rsid w:val="008E22F8"/>
    <w:rsid w:val="008E2D84"/>
    <w:rsid w:val="008E3F50"/>
    <w:rsid w:val="008E664D"/>
    <w:rsid w:val="008F2683"/>
    <w:rsid w:val="008F2A20"/>
    <w:rsid w:val="008F2DE9"/>
    <w:rsid w:val="008F3350"/>
    <w:rsid w:val="008F6EC8"/>
    <w:rsid w:val="008F765C"/>
    <w:rsid w:val="00900FE3"/>
    <w:rsid w:val="009010D4"/>
    <w:rsid w:val="00901189"/>
    <w:rsid w:val="00901229"/>
    <w:rsid w:val="00901DB4"/>
    <w:rsid w:val="0090387F"/>
    <w:rsid w:val="00903FAF"/>
    <w:rsid w:val="00910E40"/>
    <w:rsid w:val="00913031"/>
    <w:rsid w:val="00913FA6"/>
    <w:rsid w:val="0092079D"/>
    <w:rsid w:val="00920874"/>
    <w:rsid w:val="0092323B"/>
    <w:rsid w:val="00923D1D"/>
    <w:rsid w:val="00927F21"/>
    <w:rsid w:val="00931F5C"/>
    <w:rsid w:val="00932343"/>
    <w:rsid w:val="009334E5"/>
    <w:rsid w:val="0093385B"/>
    <w:rsid w:val="00936D31"/>
    <w:rsid w:val="00941D3B"/>
    <w:rsid w:val="00942982"/>
    <w:rsid w:val="00945205"/>
    <w:rsid w:val="009550D5"/>
    <w:rsid w:val="0096153F"/>
    <w:rsid w:val="009671F8"/>
    <w:rsid w:val="00971B83"/>
    <w:rsid w:val="009750D6"/>
    <w:rsid w:val="00975463"/>
    <w:rsid w:val="009823A7"/>
    <w:rsid w:val="00990518"/>
    <w:rsid w:val="00991E86"/>
    <w:rsid w:val="0099249D"/>
    <w:rsid w:val="00994D59"/>
    <w:rsid w:val="00995F36"/>
    <w:rsid w:val="00997065"/>
    <w:rsid w:val="009971DD"/>
    <w:rsid w:val="0099738F"/>
    <w:rsid w:val="009A3F8E"/>
    <w:rsid w:val="009B096E"/>
    <w:rsid w:val="009B3E65"/>
    <w:rsid w:val="009B40C3"/>
    <w:rsid w:val="009C20A0"/>
    <w:rsid w:val="009C262E"/>
    <w:rsid w:val="009C4495"/>
    <w:rsid w:val="009C5E4A"/>
    <w:rsid w:val="009C7E56"/>
    <w:rsid w:val="009D1137"/>
    <w:rsid w:val="009D5289"/>
    <w:rsid w:val="009E6DDE"/>
    <w:rsid w:val="009E7568"/>
    <w:rsid w:val="009F0790"/>
    <w:rsid w:val="009F1BC2"/>
    <w:rsid w:val="009F319A"/>
    <w:rsid w:val="009F336B"/>
    <w:rsid w:val="009F3A78"/>
    <w:rsid w:val="009F59DB"/>
    <w:rsid w:val="009F621F"/>
    <w:rsid w:val="00A00FAD"/>
    <w:rsid w:val="00A01713"/>
    <w:rsid w:val="00A043A6"/>
    <w:rsid w:val="00A0441A"/>
    <w:rsid w:val="00A04797"/>
    <w:rsid w:val="00A05018"/>
    <w:rsid w:val="00A06E42"/>
    <w:rsid w:val="00A12F3B"/>
    <w:rsid w:val="00A16119"/>
    <w:rsid w:val="00A16A6E"/>
    <w:rsid w:val="00A17577"/>
    <w:rsid w:val="00A243F6"/>
    <w:rsid w:val="00A2638C"/>
    <w:rsid w:val="00A269CB"/>
    <w:rsid w:val="00A30148"/>
    <w:rsid w:val="00A407E5"/>
    <w:rsid w:val="00A414C8"/>
    <w:rsid w:val="00A447F8"/>
    <w:rsid w:val="00A46D0A"/>
    <w:rsid w:val="00A5460E"/>
    <w:rsid w:val="00A55027"/>
    <w:rsid w:val="00A55103"/>
    <w:rsid w:val="00A63F61"/>
    <w:rsid w:val="00A64A3E"/>
    <w:rsid w:val="00A659AF"/>
    <w:rsid w:val="00A852E2"/>
    <w:rsid w:val="00A94EC3"/>
    <w:rsid w:val="00A9535F"/>
    <w:rsid w:val="00A96369"/>
    <w:rsid w:val="00A9637D"/>
    <w:rsid w:val="00AA4A6F"/>
    <w:rsid w:val="00AA4FEC"/>
    <w:rsid w:val="00AA62F9"/>
    <w:rsid w:val="00AB018A"/>
    <w:rsid w:val="00AB12C5"/>
    <w:rsid w:val="00AB21CA"/>
    <w:rsid w:val="00AB32E5"/>
    <w:rsid w:val="00AB44A7"/>
    <w:rsid w:val="00AB7A77"/>
    <w:rsid w:val="00AC0A54"/>
    <w:rsid w:val="00AC0EEB"/>
    <w:rsid w:val="00AC5C6A"/>
    <w:rsid w:val="00AD3AE8"/>
    <w:rsid w:val="00AE5581"/>
    <w:rsid w:val="00AE5589"/>
    <w:rsid w:val="00AF03E5"/>
    <w:rsid w:val="00AF101C"/>
    <w:rsid w:val="00AF6448"/>
    <w:rsid w:val="00AF755E"/>
    <w:rsid w:val="00B029DE"/>
    <w:rsid w:val="00B02A04"/>
    <w:rsid w:val="00B03186"/>
    <w:rsid w:val="00B051F9"/>
    <w:rsid w:val="00B06093"/>
    <w:rsid w:val="00B11CF9"/>
    <w:rsid w:val="00B13200"/>
    <w:rsid w:val="00B175B3"/>
    <w:rsid w:val="00B17EDA"/>
    <w:rsid w:val="00B207C6"/>
    <w:rsid w:val="00B21D98"/>
    <w:rsid w:val="00B23B8D"/>
    <w:rsid w:val="00B23C5F"/>
    <w:rsid w:val="00B24BD8"/>
    <w:rsid w:val="00B27AF3"/>
    <w:rsid w:val="00B306B9"/>
    <w:rsid w:val="00B313CE"/>
    <w:rsid w:val="00B32275"/>
    <w:rsid w:val="00B3363A"/>
    <w:rsid w:val="00B33BB8"/>
    <w:rsid w:val="00B44509"/>
    <w:rsid w:val="00B45579"/>
    <w:rsid w:val="00B47CD7"/>
    <w:rsid w:val="00B52B78"/>
    <w:rsid w:val="00B569C7"/>
    <w:rsid w:val="00B6147F"/>
    <w:rsid w:val="00B6474D"/>
    <w:rsid w:val="00B74A6A"/>
    <w:rsid w:val="00B82102"/>
    <w:rsid w:val="00B867B3"/>
    <w:rsid w:val="00B90180"/>
    <w:rsid w:val="00BA292D"/>
    <w:rsid w:val="00BA307F"/>
    <w:rsid w:val="00BA31FA"/>
    <w:rsid w:val="00BA4839"/>
    <w:rsid w:val="00BA4FE3"/>
    <w:rsid w:val="00BA5164"/>
    <w:rsid w:val="00BA5499"/>
    <w:rsid w:val="00BA5C9F"/>
    <w:rsid w:val="00BA6051"/>
    <w:rsid w:val="00BB2C31"/>
    <w:rsid w:val="00BB3E90"/>
    <w:rsid w:val="00BB581D"/>
    <w:rsid w:val="00BB6C01"/>
    <w:rsid w:val="00BB6E05"/>
    <w:rsid w:val="00BC0E4F"/>
    <w:rsid w:val="00BC2A56"/>
    <w:rsid w:val="00BC2E0E"/>
    <w:rsid w:val="00BC2F55"/>
    <w:rsid w:val="00BC447F"/>
    <w:rsid w:val="00BC46B6"/>
    <w:rsid w:val="00BC7701"/>
    <w:rsid w:val="00BD2241"/>
    <w:rsid w:val="00BD2B51"/>
    <w:rsid w:val="00BD3EF1"/>
    <w:rsid w:val="00BD6BBC"/>
    <w:rsid w:val="00BD77DD"/>
    <w:rsid w:val="00BD7F27"/>
    <w:rsid w:val="00BE0A6F"/>
    <w:rsid w:val="00BE0EE1"/>
    <w:rsid w:val="00BE103A"/>
    <w:rsid w:val="00BE68B6"/>
    <w:rsid w:val="00BF1037"/>
    <w:rsid w:val="00BF1B71"/>
    <w:rsid w:val="00BF2370"/>
    <w:rsid w:val="00BF64A7"/>
    <w:rsid w:val="00C00752"/>
    <w:rsid w:val="00C0674B"/>
    <w:rsid w:val="00C06ADF"/>
    <w:rsid w:val="00C142D9"/>
    <w:rsid w:val="00C1730B"/>
    <w:rsid w:val="00C20025"/>
    <w:rsid w:val="00C21239"/>
    <w:rsid w:val="00C22117"/>
    <w:rsid w:val="00C355B0"/>
    <w:rsid w:val="00C356A5"/>
    <w:rsid w:val="00C36996"/>
    <w:rsid w:val="00C37126"/>
    <w:rsid w:val="00C441FC"/>
    <w:rsid w:val="00C535BD"/>
    <w:rsid w:val="00C61335"/>
    <w:rsid w:val="00C622DE"/>
    <w:rsid w:val="00C64ABD"/>
    <w:rsid w:val="00C64F99"/>
    <w:rsid w:val="00C662F8"/>
    <w:rsid w:val="00C72477"/>
    <w:rsid w:val="00C73C2B"/>
    <w:rsid w:val="00C774B6"/>
    <w:rsid w:val="00C84B34"/>
    <w:rsid w:val="00C86F12"/>
    <w:rsid w:val="00C90DC8"/>
    <w:rsid w:val="00C9197B"/>
    <w:rsid w:val="00C93CC7"/>
    <w:rsid w:val="00C95E6C"/>
    <w:rsid w:val="00C977C0"/>
    <w:rsid w:val="00CA0C79"/>
    <w:rsid w:val="00CA13AB"/>
    <w:rsid w:val="00CA2BEB"/>
    <w:rsid w:val="00CA5EBE"/>
    <w:rsid w:val="00CB0B9F"/>
    <w:rsid w:val="00CB417F"/>
    <w:rsid w:val="00CB49D0"/>
    <w:rsid w:val="00CB585C"/>
    <w:rsid w:val="00CB6466"/>
    <w:rsid w:val="00CC557A"/>
    <w:rsid w:val="00CD09CB"/>
    <w:rsid w:val="00CD2B88"/>
    <w:rsid w:val="00CD2C46"/>
    <w:rsid w:val="00CD50C3"/>
    <w:rsid w:val="00CE4ABE"/>
    <w:rsid w:val="00CF3D97"/>
    <w:rsid w:val="00CF4C6A"/>
    <w:rsid w:val="00CF62CC"/>
    <w:rsid w:val="00D0332A"/>
    <w:rsid w:val="00D07A9B"/>
    <w:rsid w:val="00D11158"/>
    <w:rsid w:val="00D11F6D"/>
    <w:rsid w:val="00D13305"/>
    <w:rsid w:val="00D14D92"/>
    <w:rsid w:val="00D1665D"/>
    <w:rsid w:val="00D30465"/>
    <w:rsid w:val="00D30C91"/>
    <w:rsid w:val="00D344A5"/>
    <w:rsid w:val="00D44100"/>
    <w:rsid w:val="00D4791E"/>
    <w:rsid w:val="00D52095"/>
    <w:rsid w:val="00D52250"/>
    <w:rsid w:val="00D62503"/>
    <w:rsid w:val="00D6303A"/>
    <w:rsid w:val="00D63082"/>
    <w:rsid w:val="00D64366"/>
    <w:rsid w:val="00D66ACF"/>
    <w:rsid w:val="00D66C8E"/>
    <w:rsid w:val="00D701A7"/>
    <w:rsid w:val="00D70FB8"/>
    <w:rsid w:val="00D74E4B"/>
    <w:rsid w:val="00D800A4"/>
    <w:rsid w:val="00D80960"/>
    <w:rsid w:val="00D93133"/>
    <w:rsid w:val="00D939DC"/>
    <w:rsid w:val="00D948B1"/>
    <w:rsid w:val="00D95836"/>
    <w:rsid w:val="00D9689A"/>
    <w:rsid w:val="00D96CC5"/>
    <w:rsid w:val="00D97B09"/>
    <w:rsid w:val="00DA479D"/>
    <w:rsid w:val="00DB4223"/>
    <w:rsid w:val="00DB793D"/>
    <w:rsid w:val="00DC1074"/>
    <w:rsid w:val="00DC48C6"/>
    <w:rsid w:val="00DD12A1"/>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2DBF"/>
    <w:rsid w:val="00E14D4E"/>
    <w:rsid w:val="00E25F29"/>
    <w:rsid w:val="00E26DE6"/>
    <w:rsid w:val="00E30BC2"/>
    <w:rsid w:val="00E319DE"/>
    <w:rsid w:val="00E343A4"/>
    <w:rsid w:val="00E35413"/>
    <w:rsid w:val="00E35B53"/>
    <w:rsid w:val="00E40F17"/>
    <w:rsid w:val="00E432B1"/>
    <w:rsid w:val="00E4359E"/>
    <w:rsid w:val="00E44D57"/>
    <w:rsid w:val="00E47015"/>
    <w:rsid w:val="00E478DE"/>
    <w:rsid w:val="00E53952"/>
    <w:rsid w:val="00E60E89"/>
    <w:rsid w:val="00E61C58"/>
    <w:rsid w:val="00E70318"/>
    <w:rsid w:val="00E7346B"/>
    <w:rsid w:val="00E74EBA"/>
    <w:rsid w:val="00E76B59"/>
    <w:rsid w:val="00E85BD1"/>
    <w:rsid w:val="00E87230"/>
    <w:rsid w:val="00E93480"/>
    <w:rsid w:val="00E93F6E"/>
    <w:rsid w:val="00EA2B42"/>
    <w:rsid w:val="00EA2EFB"/>
    <w:rsid w:val="00EB00CC"/>
    <w:rsid w:val="00EB439B"/>
    <w:rsid w:val="00EB56B1"/>
    <w:rsid w:val="00EC0127"/>
    <w:rsid w:val="00EC0ECE"/>
    <w:rsid w:val="00EC1CBB"/>
    <w:rsid w:val="00EC39AE"/>
    <w:rsid w:val="00EC6965"/>
    <w:rsid w:val="00EC6B9F"/>
    <w:rsid w:val="00ED1AAB"/>
    <w:rsid w:val="00ED3B6C"/>
    <w:rsid w:val="00ED7401"/>
    <w:rsid w:val="00EE3661"/>
    <w:rsid w:val="00EE368B"/>
    <w:rsid w:val="00EE56B9"/>
    <w:rsid w:val="00EF02D0"/>
    <w:rsid w:val="00EF10B6"/>
    <w:rsid w:val="00EF37F3"/>
    <w:rsid w:val="00EF3C34"/>
    <w:rsid w:val="00EF7303"/>
    <w:rsid w:val="00F008B5"/>
    <w:rsid w:val="00F0637F"/>
    <w:rsid w:val="00F06596"/>
    <w:rsid w:val="00F12525"/>
    <w:rsid w:val="00F1371B"/>
    <w:rsid w:val="00F14408"/>
    <w:rsid w:val="00F145F2"/>
    <w:rsid w:val="00F15212"/>
    <w:rsid w:val="00F17ED9"/>
    <w:rsid w:val="00F22ECA"/>
    <w:rsid w:val="00F26B63"/>
    <w:rsid w:val="00F26E7D"/>
    <w:rsid w:val="00F30C7F"/>
    <w:rsid w:val="00F322CF"/>
    <w:rsid w:val="00F328AA"/>
    <w:rsid w:val="00F3446B"/>
    <w:rsid w:val="00F3724E"/>
    <w:rsid w:val="00F402BA"/>
    <w:rsid w:val="00F40970"/>
    <w:rsid w:val="00F41062"/>
    <w:rsid w:val="00F43BAF"/>
    <w:rsid w:val="00F51FF7"/>
    <w:rsid w:val="00F52A1D"/>
    <w:rsid w:val="00F535CC"/>
    <w:rsid w:val="00F53E56"/>
    <w:rsid w:val="00F54C15"/>
    <w:rsid w:val="00F55E90"/>
    <w:rsid w:val="00F60A7C"/>
    <w:rsid w:val="00F6499B"/>
    <w:rsid w:val="00F707DF"/>
    <w:rsid w:val="00F71606"/>
    <w:rsid w:val="00F7356E"/>
    <w:rsid w:val="00F7434A"/>
    <w:rsid w:val="00F7445D"/>
    <w:rsid w:val="00F746FE"/>
    <w:rsid w:val="00F76CB4"/>
    <w:rsid w:val="00F82753"/>
    <w:rsid w:val="00F84433"/>
    <w:rsid w:val="00F854C3"/>
    <w:rsid w:val="00F8766C"/>
    <w:rsid w:val="00F92858"/>
    <w:rsid w:val="00F969AF"/>
    <w:rsid w:val="00FA14D0"/>
    <w:rsid w:val="00FA207D"/>
    <w:rsid w:val="00FA2243"/>
    <w:rsid w:val="00FA4694"/>
    <w:rsid w:val="00FA49A5"/>
    <w:rsid w:val="00FA7677"/>
    <w:rsid w:val="00FA77D4"/>
    <w:rsid w:val="00FB3994"/>
    <w:rsid w:val="00FB4499"/>
    <w:rsid w:val="00FB4762"/>
    <w:rsid w:val="00FB5D1E"/>
    <w:rsid w:val="00FC7D1A"/>
    <w:rsid w:val="00FD09B3"/>
    <w:rsid w:val="00FD7953"/>
    <w:rsid w:val="00FE0586"/>
    <w:rsid w:val="00FE09ED"/>
    <w:rsid w:val="00FE6E86"/>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99.Meeting\0.Rel18\120\_POST_AIML\R2-23XXXXX%20-%20Outcome%20of%20%5bPost120%5d%5b054%5d%5bAIML18%5d%20Data%20Collection_v24%20(Rapp).docx"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99.Meeting\0.Rel18\120\_POST_AIML\R2-23XXXXX%20-%20Outcome%20of%20%5bPost120%5d%5b054%5d%5bAIML18%5d%20Data%20Collection_v24%20(Rapp).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D:\99.Meeting\0.Rel18\120\_POST_AIML\R2-23XXXXX%20-%20Outcome%20of%20%5bPost120%5d%5b054%5d%5bAIML18%5d%20Data%20Collection_v24%20(Rapp).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99.Meeting\0.Rel18\120\_POST_AIML\R2-23XXXXX%20-%20Outcome%20of%20%5bPost120%5d%5b054%5d%5bAIML18%5d%20Data%20Collection_v24%20(Rapp).docx" TargetMode="External"/><Relationship Id="rId5" Type="http://schemas.openxmlformats.org/officeDocument/2006/relationships/settings" Target="settings.xml"/><Relationship Id="rId15" Type="http://schemas.openxmlformats.org/officeDocument/2006/relationships/hyperlink" Target="file:///D:\99.Meeting\0.Rel18\120\_POST_AIML\R2-23XXXXX%20-%20Outcome%20of%20%5bPost120%5d%5b054%5d%5bAIML18%5d%20Data%20Collection_v24%20(Rapp).docx" TargetMode="External"/><Relationship Id="rId10" Type="http://schemas.openxmlformats.org/officeDocument/2006/relationships/hyperlink" Target="file:///D:\99.Meeting\0.Rel18\120\_POST_AIML\R2-23XXXXX%20-%20Outcome%20of%20%5bPost120%5d%5b054%5d%5bAIML18%5d%20Data%20Collection_v24%20(Rapp).doc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99.Meeting\0.Rel18\120\_POST_AIML\R2-23XXXXX%20-%20Outcome%20of%20%5bPost120%5d%5b054%5d%5bAIML18%5d%20Data%20Collection_v24%20(Rapp).docx" TargetMode="External"/><Relationship Id="rId14" Type="http://schemas.openxmlformats.org/officeDocument/2006/relationships/hyperlink" Target="file:///D:\99.Meeting\0.Rel18\120\_POST_AIML\R2-23XXXXX%20-%20Outcome%20of%20%5bPost120%5d%5b054%5d%5bAIML18%5d%20Data%20Collection_v24%20(Rapp).doc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3038</Words>
  <Characters>17323</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134</cp:revision>
  <dcterms:created xsi:type="dcterms:W3CDTF">2023-02-15T01:50:00Z</dcterms:created>
  <dcterms:modified xsi:type="dcterms:W3CDTF">2023-02-17T05:36:00Z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